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A1BA7">
      <w:pPr>
        <w:pStyle w:val="10"/>
        <w:autoSpaceDE/>
        <w:autoSpaceDN/>
        <w:spacing w:after="120" w:line="440" w:lineRule="atLeast"/>
        <w:ind w:left="0" w:leftChars="0" w:firstLine="0" w:firstLineChars="0"/>
        <w:jc w:val="center"/>
        <w:rPr>
          <w:rFonts w:hint="eastAsia" w:ascii="宋体" w:hAnsi="宋体" w:eastAsia="宋体" w:cs="宋体"/>
          <w:b/>
          <w:bCs w:val="0"/>
          <w:color w:val="auto"/>
          <w:kern w:val="0"/>
          <w:sz w:val="36"/>
          <w:szCs w:val="36"/>
          <w:highlight w:val="none"/>
          <w:lang w:val="en-US" w:eastAsia="zh-CN" w:bidi="ar-SA"/>
        </w:rPr>
      </w:pPr>
      <w:bookmarkStart w:id="0" w:name="_Toc25093"/>
    </w:p>
    <w:p w14:paraId="520F3EF4">
      <w:pPr>
        <w:pStyle w:val="10"/>
        <w:autoSpaceDE/>
        <w:autoSpaceDN/>
        <w:spacing w:after="120" w:line="440" w:lineRule="atLeast"/>
        <w:ind w:left="0" w:leftChars="0" w:firstLine="0" w:firstLineChars="0"/>
        <w:jc w:val="center"/>
        <w:rPr>
          <w:rFonts w:hint="eastAsia" w:ascii="宋体" w:hAnsi="宋体" w:eastAsia="宋体" w:cs="宋体"/>
          <w:b/>
          <w:bCs w:val="0"/>
          <w:color w:val="auto"/>
          <w:kern w:val="0"/>
          <w:sz w:val="36"/>
          <w:szCs w:val="36"/>
          <w:highlight w:val="none"/>
          <w:lang w:val="en-US" w:eastAsia="zh-CN" w:bidi="ar-SA"/>
        </w:rPr>
      </w:pPr>
      <w:r>
        <w:rPr>
          <w:rFonts w:hint="eastAsia" w:ascii="宋体" w:hAnsi="宋体" w:eastAsia="宋体" w:cs="宋体"/>
          <w:b/>
          <w:bCs w:val="0"/>
          <w:color w:val="auto"/>
          <w:kern w:val="0"/>
          <w:sz w:val="36"/>
          <w:szCs w:val="36"/>
          <w:highlight w:val="none"/>
          <w:lang w:val="en-US" w:eastAsia="zh-CN" w:bidi="ar-SA"/>
        </w:rPr>
        <w:t>博爱县Y003东留线(博王路-高九路)段修复性养护工程</w:t>
      </w:r>
    </w:p>
    <w:p w14:paraId="373A45F6">
      <w:pPr>
        <w:rPr>
          <w:color w:val="auto"/>
          <w:highlight w:val="none"/>
        </w:rPr>
      </w:pPr>
    </w:p>
    <w:p w14:paraId="3FFE130E">
      <w:pPr>
        <w:rPr>
          <w:color w:val="auto"/>
          <w:highlight w:val="none"/>
        </w:rPr>
      </w:pPr>
    </w:p>
    <w:p w14:paraId="1EB71E6D">
      <w:pPr>
        <w:rPr>
          <w:color w:val="auto"/>
          <w:highlight w:val="none"/>
        </w:rPr>
      </w:pPr>
    </w:p>
    <w:p w14:paraId="6FC4BB1D">
      <w:pPr>
        <w:rPr>
          <w:color w:val="auto"/>
          <w:highlight w:val="none"/>
        </w:rPr>
      </w:pPr>
    </w:p>
    <w:p w14:paraId="585A7EE9">
      <w:pPr>
        <w:rPr>
          <w:color w:val="auto"/>
          <w:highlight w:val="none"/>
        </w:rPr>
      </w:pPr>
    </w:p>
    <w:p w14:paraId="519AC343">
      <w:pPr>
        <w:rPr>
          <w:color w:val="auto"/>
          <w:highlight w:val="none"/>
        </w:rPr>
      </w:pPr>
    </w:p>
    <w:p w14:paraId="3941B376">
      <w:pPr>
        <w:snapToGrid w:val="0"/>
        <w:spacing w:line="360" w:lineRule="auto"/>
        <w:jc w:val="center"/>
        <w:rPr>
          <w:rFonts w:hint="eastAsia" w:ascii="宋体" w:hAnsi="宋体" w:cs="宋体"/>
          <w:b/>
          <w:color w:val="auto"/>
          <w:kern w:val="0"/>
          <w:sz w:val="60"/>
          <w:szCs w:val="60"/>
          <w:highlight w:val="none"/>
        </w:rPr>
      </w:pPr>
      <w:r>
        <w:rPr>
          <w:rFonts w:hint="eastAsia" w:ascii="宋体" w:hAnsi="宋体" w:eastAsia="宋体" w:cs="宋体"/>
          <w:b/>
          <w:bCs/>
          <w:snapToGrid w:val="0"/>
          <w:color w:val="auto"/>
          <w:spacing w:val="-11"/>
          <w:kern w:val="0"/>
          <w:sz w:val="72"/>
          <w:szCs w:val="72"/>
          <w:highlight w:val="none"/>
          <w:lang w:val="en-US" w:eastAsia="en-US" w:bidi="ar-SA"/>
        </w:rPr>
        <w:t xml:space="preserve">竞争性谈判文件 </w:t>
      </w:r>
      <w:r>
        <w:rPr>
          <w:rFonts w:hint="eastAsia" w:ascii="宋体" w:hAnsi="宋体" w:cs="宋体"/>
          <w:b/>
          <w:color w:val="auto"/>
          <w:kern w:val="0"/>
          <w:sz w:val="60"/>
          <w:szCs w:val="60"/>
          <w:highlight w:val="none"/>
        </w:rPr>
        <w:t xml:space="preserve">      </w:t>
      </w:r>
    </w:p>
    <w:p w14:paraId="755AB7B5">
      <w:pPr>
        <w:pStyle w:val="10"/>
        <w:widowControl/>
        <w:kinsoku w:val="0"/>
        <w:autoSpaceDE w:val="0"/>
        <w:autoSpaceDN w:val="0"/>
        <w:adjustRightInd w:val="0"/>
        <w:snapToGrid w:val="0"/>
        <w:spacing w:before="97" w:after="0" w:line="352" w:lineRule="auto"/>
        <w:ind w:left="1657" w:leftChars="753" w:right="1875" w:firstLine="897" w:firstLineChars="326"/>
        <w:jc w:val="left"/>
        <w:textAlignment w:val="baseline"/>
        <w:rPr>
          <w:rFonts w:hint="eastAsia" w:ascii="宋体" w:hAnsi="宋体" w:eastAsia="宋体" w:cs="宋体"/>
          <w:b/>
          <w:bCs/>
          <w:snapToGrid w:val="0"/>
          <w:color w:val="auto"/>
          <w:spacing w:val="-13"/>
          <w:kern w:val="0"/>
          <w:sz w:val="30"/>
          <w:szCs w:val="30"/>
          <w:highlight w:val="none"/>
          <w:lang w:val="en-US" w:eastAsia="en-US"/>
        </w:rPr>
      </w:pPr>
      <w:r>
        <w:rPr>
          <w:rFonts w:hint="eastAsia" w:ascii="宋体" w:hAnsi="宋体" w:eastAsia="宋体" w:cs="宋体"/>
          <w:b/>
          <w:bCs/>
          <w:snapToGrid w:val="0"/>
          <w:color w:val="auto"/>
          <w:spacing w:val="-13"/>
          <w:kern w:val="0"/>
          <w:sz w:val="30"/>
          <w:szCs w:val="30"/>
          <w:highlight w:val="none"/>
          <w:lang w:val="en-US" w:eastAsia="zh-CN"/>
        </w:rPr>
        <w:t>采购编号：博政采购（2026）64号</w:t>
      </w:r>
    </w:p>
    <w:p w14:paraId="78FAC142">
      <w:pPr>
        <w:pStyle w:val="10"/>
        <w:widowControl/>
        <w:kinsoku w:val="0"/>
        <w:autoSpaceDE w:val="0"/>
        <w:autoSpaceDN w:val="0"/>
        <w:adjustRightInd w:val="0"/>
        <w:snapToGrid w:val="0"/>
        <w:spacing w:before="97" w:after="0" w:line="352" w:lineRule="auto"/>
        <w:ind w:left="1657" w:leftChars="753" w:right="1875" w:firstLine="897" w:firstLineChars="326"/>
        <w:jc w:val="left"/>
        <w:textAlignment w:val="baseline"/>
        <w:rPr>
          <w:rFonts w:hint="default" w:ascii="宋体" w:hAnsi="宋体" w:eastAsia="宋体" w:cs="宋体"/>
          <w:b/>
          <w:bCs/>
          <w:snapToGrid w:val="0"/>
          <w:color w:val="auto"/>
          <w:spacing w:val="-13"/>
          <w:kern w:val="0"/>
          <w:sz w:val="30"/>
          <w:szCs w:val="30"/>
          <w:highlight w:val="none"/>
          <w:lang w:val="en-US" w:eastAsia="zh-CN"/>
        </w:rPr>
      </w:pPr>
      <w:r>
        <w:rPr>
          <w:rFonts w:hint="eastAsia" w:ascii="宋体" w:hAnsi="宋体" w:eastAsia="宋体" w:cs="宋体"/>
          <w:b/>
          <w:bCs/>
          <w:snapToGrid w:val="0"/>
          <w:color w:val="auto"/>
          <w:spacing w:val="-13"/>
          <w:kern w:val="0"/>
          <w:sz w:val="30"/>
          <w:szCs w:val="30"/>
          <w:highlight w:val="none"/>
          <w:lang w:val="en-US" w:eastAsia="zh-CN"/>
        </w:rPr>
        <w:t>项目编号：博财谈判采购-2026-51</w:t>
      </w:r>
    </w:p>
    <w:p w14:paraId="4D967CD7">
      <w:pPr>
        <w:snapToGrid w:val="0"/>
        <w:spacing w:line="360" w:lineRule="auto"/>
        <w:ind w:firstLine="1921" w:firstLineChars="600"/>
        <w:jc w:val="both"/>
        <w:rPr>
          <w:rFonts w:hint="eastAsia" w:ascii="宋体" w:hAnsi="宋体" w:cs="宋体"/>
          <w:b/>
          <w:bCs/>
          <w:color w:val="000000" w:themeColor="text1"/>
          <w:sz w:val="32"/>
          <w:szCs w:val="32"/>
          <w:highlight w:val="none"/>
          <w:lang w:eastAsia="zh-CN"/>
          <w14:textFill>
            <w14:solidFill>
              <w14:schemeClr w14:val="tx1"/>
            </w14:solidFill>
          </w14:textFill>
        </w:rPr>
      </w:pPr>
    </w:p>
    <w:p w14:paraId="6ACB26B0">
      <w:pPr>
        <w:snapToGrid w:val="0"/>
        <w:spacing w:line="360" w:lineRule="auto"/>
        <w:jc w:val="center"/>
        <w:rPr>
          <w:rFonts w:hint="eastAsia" w:ascii="宋体" w:hAnsi="宋体" w:cs="宋体"/>
          <w:b/>
          <w:color w:val="000000" w:themeColor="text1"/>
          <w:spacing w:val="-6"/>
          <w:sz w:val="30"/>
          <w:szCs w:val="30"/>
          <w:highlight w:val="none"/>
          <w14:textFill>
            <w14:solidFill>
              <w14:schemeClr w14:val="tx1"/>
            </w14:solidFill>
          </w14:textFill>
        </w:rPr>
      </w:pPr>
    </w:p>
    <w:p w14:paraId="2F9B5243">
      <w:pPr>
        <w:pStyle w:val="10"/>
        <w:autoSpaceDE/>
        <w:autoSpaceDN/>
        <w:spacing w:before="97" w:after="120" w:line="352" w:lineRule="auto"/>
        <w:ind w:left="2044" w:right="1875" w:firstLine="646" w:firstLineChars="200"/>
        <w:jc w:val="both"/>
        <w:rPr>
          <w:rFonts w:ascii="Times New Roman" w:hAnsi="Times New Roman" w:eastAsia="宋体" w:cs="Times New Roman"/>
          <w:b/>
          <w:bCs/>
          <w:color w:val="auto"/>
          <w:spacing w:val="6"/>
          <w:kern w:val="2"/>
          <w:sz w:val="31"/>
          <w:szCs w:val="31"/>
          <w:highlight w:val="none"/>
          <w:u w:val="single" w:color="auto"/>
          <w:lang w:eastAsia="zh-CN"/>
        </w:rPr>
      </w:pPr>
      <w:r>
        <w:rPr>
          <w:rFonts w:ascii="Times New Roman" w:hAnsi="Times New Roman" w:eastAsia="宋体" w:cs="Times New Roman"/>
          <w:b/>
          <w:bCs/>
          <w:color w:val="auto"/>
          <w:spacing w:val="6"/>
          <w:kern w:val="2"/>
          <w:sz w:val="31"/>
          <w:szCs w:val="31"/>
          <w:highlight w:val="none"/>
          <w:u w:val="single" w:color="auto"/>
          <w:lang w:eastAsia="zh-CN"/>
        </w:rPr>
        <w:t>该项目全额面向中小企业采购</w:t>
      </w:r>
    </w:p>
    <w:p w14:paraId="3B2E6FEE">
      <w:pPr>
        <w:pStyle w:val="8"/>
        <w:ind w:left="0" w:leftChars="0" w:firstLine="0" w:firstLineChars="0"/>
        <w:rPr>
          <w:color w:val="000000" w:themeColor="text1"/>
          <w:highlight w:val="none"/>
          <w14:textFill>
            <w14:solidFill>
              <w14:schemeClr w14:val="tx1"/>
            </w14:solidFill>
          </w14:textFill>
        </w:rPr>
      </w:pPr>
    </w:p>
    <w:p w14:paraId="498A5CB2">
      <w:pPr>
        <w:pStyle w:val="8"/>
        <w:ind w:left="0" w:leftChars="0" w:firstLine="0" w:firstLineChars="0"/>
        <w:rPr>
          <w:color w:val="000000" w:themeColor="text1"/>
          <w:highlight w:val="none"/>
          <w14:textFill>
            <w14:solidFill>
              <w14:schemeClr w14:val="tx1"/>
            </w14:solidFill>
          </w14:textFill>
        </w:rPr>
      </w:pPr>
    </w:p>
    <w:p w14:paraId="0BB48E1E">
      <w:pPr>
        <w:pStyle w:val="8"/>
        <w:rPr>
          <w:color w:val="000000" w:themeColor="text1"/>
          <w:highlight w:val="none"/>
          <w14:textFill>
            <w14:solidFill>
              <w14:schemeClr w14:val="tx1"/>
            </w14:solidFill>
          </w14:textFill>
        </w:rPr>
      </w:pPr>
    </w:p>
    <w:p w14:paraId="2A9427AE">
      <w:pPr>
        <w:rPr>
          <w:highlight w:val="none"/>
        </w:rPr>
      </w:pPr>
    </w:p>
    <w:p w14:paraId="4CCBE6AA">
      <w:pPr>
        <w:autoSpaceDE/>
        <w:autoSpaceDN/>
        <w:snapToGrid w:val="0"/>
        <w:spacing w:line="360" w:lineRule="auto"/>
        <w:ind w:firstLine="1928" w:firstLineChars="600"/>
        <w:jc w:val="both"/>
        <w:rPr>
          <w:rFonts w:hint="eastAsia" w:ascii="宋体" w:hAnsi="宋体" w:eastAsia="宋体" w:cs="宋体"/>
          <w:b/>
          <w:bCs/>
          <w:color w:val="000000" w:themeColor="text1"/>
          <w:kern w:val="2"/>
          <w:sz w:val="32"/>
          <w:szCs w:val="32"/>
          <w:highlight w:val="none"/>
          <w:lang w:eastAsia="zh-CN"/>
          <w14:textFill>
            <w14:solidFill>
              <w14:schemeClr w14:val="tx1"/>
            </w14:solidFill>
          </w14:textFill>
        </w:rPr>
      </w:pPr>
      <w:r>
        <w:rPr>
          <w:rFonts w:hint="eastAsia" w:ascii="宋体" w:hAnsi="宋体" w:eastAsia="宋体" w:cs="宋体"/>
          <w:b/>
          <w:bCs/>
          <w:color w:val="000000" w:themeColor="text1"/>
          <w:kern w:val="2"/>
          <w:sz w:val="32"/>
          <w:szCs w:val="32"/>
          <w:highlight w:val="none"/>
          <w:lang w:eastAsia="zh-CN"/>
          <w14:textFill>
            <w14:solidFill>
              <w14:schemeClr w14:val="tx1"/>
            </w14:solidFill>
          </w14:textFill>
        </w:rPr>
        <w:t>采 购 人：博爱县公路事业发展中心</w:t>
      </w:r>
    </w:p>
    <w:p w14:paraId="455CF7B3">
      <w:pPr>
        <w:autoSpaceDE/>
        <w:autoSpaceDN/>
        <w:snapToGrid w:val="0"/>
        <w:spacing w:line="360" w:lineRule="auto"/>
        <w:ind w:firstLine="1928" w:firstLineChars="600"/>
        <w:jc w:val="both"/>
        <w:rPr>
          <w:rFonts w:hint="eastAsia" w:ascii="宋体" w:hAnsi="宋体" w:eastAsia="宋体" w:cs="宋体"/>
          <w:b/>
          <w:bCs/>
          <w:color w:val="000000" w:themeColor="text1"/>
          <w:kern w:val="2"/>
          <w:sz w:val="32"/>
          <w:szCs w:val="32"/>
          <w:highlight w:val="none"/>
          <w:lang w:eastAsia="zh-CN"/>
          <w14:textFill>
            <w14:solidFill>
              <w14:schemeClr w14:val="tx1"/>
            </w14:solidFill>
          </w14:textFill>
        </w:rPr>
      </w:pPr>
      <w:r>
        <w:rPr>
          <w:rFonts w:hint="eastAsia" w:ascii="宋体" w:hAnsi="宋体" w:eastAsia="宋体" w:cs="宋体"/>
          <w:b/>
          <w:bCs/>
          <w:color w:val="000000" w:themeColor="text1"/>
          <w:kern w:val="2"/>
          <w:sz w:val="32"/>
          <w:szCs w:val="32"/>
          <w:highlight w:val="none"/>
          <w:lang w:eastAsia="zh-CN"/>
          <w14:textFill>
            <w14:solidFill>
              <w14:schemeClr w14:val="tx1"/>
            </w14:solidFill>
          </w14:textFill>
        </w:rPr>
        <w:t>代理机构：河南众成工程管理有限公司</w:t>
      </w:r>
    </w:p>
    <w:p w14:paraId="41248C57">
      <w:pPr>
        <w:snapToGrid w:val="0"/>
        <w:spacing w:line="360" w:lineRule="auto"/>
        <w:ind w:firstLine="1928" w:firstLineChars="600"/>
        <w:outlineLvl w:val="9"/>
        <w:rPr>
          <w:rFonts w:hint="default" w:ascii="宋体" w:hAnsi="宋体" w:eastAsia="宋体" w:cs="宋体"/>
          <w:b/>
          <w:bCs/>
          <w:color w:val="auto"/>
          <w:sz w:val="32"/>
          <w:szCs w:val="32"/>
          <w:lang w:val="en-US"/>
        </w:rPr>
        <w:sectPr>
          <w:footerReference r:id="rId3" w:type="first"/>
          <w:pgSz w:w="11907" w:h="16840"/>
          <w:pgMar w:top="1417" w:right="1474" w:bottom="1417" w:left="1474" w:header="567" w:footer="998" w:gutter="0"/>
          <w:pgNumType w:fmt="decimal"/>
          <w:cols w:space="720" w:num="1"/>
          <w:docGrid w:type="lines" w:linePitch="380" w:charSpace="0"/>
        </w:sectPr>
      </w:pPr>
      <w:r>
        <w:rPr>
          <w:rFonts w:hint="eastAsia" w:ascii="宋体" w:hAnsi="宋体" w:eastAsia="宋体" w:cs="宋体"/>
          <w:b/>
          <w:bCs/>
          <w:color w:val="auto"/>
          <w:sz w:val="32"/>
          <w:szCs w:val="32"/>
        </w:rPr>
        <w:t xml:space="preserve">日   </w:t>
      </w:r>
      <w:r>
        <w:rPr>
          <w:rFonts w:hint="eastAsia" w:ascii="宋体" w:hAnsi="宋体" w:eastAsia="宋体" w:cs="宋体"/>
          <w:b/>
          <w:bCs/>
          <w:color w:val="auto"/>
          <w:sz w:val="32"/>
          <w:szCs w:val="32"/>
          <w:lang w:eastAsia="zh-CN"/>
        </w:rPr>
        <w:t xml:space="preserve"> </w:t>
      </w:r>
      <w:r>
        <w:rPr>
          <w:rFonts w:hint="eastAsia" w:ascii="宋体" w:hAnsi="宋体" w:eastAsia="宋体" w:cs="宋体"/>
          <w:b/>
          <w:bCs/>
          <w:color w:val="auto"/>
          <w:sz w:val="32"/>
          <w:szCs w:val="32"/>
        </w:rPr>
        <w:t>期：</w:t>
      </w:r>
      <w:bookmarkEnd w:id="0"/>
      <w:r>
        <w:rPr>
          <w:rFonts w:hint="eastAsia" w:ascii="宋体" w:hAnsi="宋体" w:eastAsia="宋体" w:cs="宋体"/>
          <w:b/>
          <w:bCs/>
          <w:color w:val="auto"/>
          <w:sz w:val="32"/>
          <w:szCs w:val="32"/>
          <w:lang w:val="en-US" w:eastAsia="zh-CN"/>
        </w:rPr>
        <w:t>二零二六年七月</w:t>
      </w:r>
    </w:p>
    <w:sdt>
      <w:sdtPr>
        <w:rPr>
          <w:rFonts w:ascii="宋体" w:hAnsi="宋体" w:eastAsia="宋体"/>
          <w:color w:val="auto"/>
          <w:sz w:val="21"/>
        </w:rPr>
        <w:id w:val="147452088"/>
        <w15:color w:val="DBDBDB"/>
        <w:docPartObj>
          <w:docPartGallery w:val="Table of Contents"/>
          <w:docPartUnique/>
        </w:docPartObj>
      </w:sdtPr>
      <w:sdtEndPr>
        <w:rPr>
          <w:rFonts w:ascii="方正书宋_GBK" w:hAnsi="方正书宋_GBK" w:eastAsia="方正书宋_GBK"/>
          <w:color w:val="auto"/>
          <w:sz w:val="22"/>
        </w:rPr>
      </w:sdtEndPr>
      <w:sdtContent>
        <w:p w14:paraId="3D0C413A">
          <w:pPr>
            <w:jc w:val="center"/>
            <w:rPr>
              <w:rFonts w:ascii="宋体" w:hAnsi="宋体" w:eastAsia="宋体"/>
              <w:b/>
              <w:bCs/>
              <w:color w:val="auto"/>
              <w:sz w:val="52"/>
              <w:szCs w:val="56"/>
            </w:rPr>
          </w:pPr>
          <w:r>
            <w:rPr>
              <w:rFonts w:ascii="宋体" w:hAnsi="宋体" w:eastAsia="宋体"/>
              <w:b/>
              <w:bCs/>
              <w:color w:val="auto"/>
              <w:sz w:val="52"/>
              <w:szCs w:val="56"/>
            </w:rPr>
            <w:t>目</w:t>
          </w:r>
          <w:r>
            <w:rPr>
              <w:rFonts w:hint="eastAsia" w:ascii="宋体" w:hAnsi="宋体" w:eastAsia="宋体"/>
              <w:b/>
              <w:bCs/>
              <w:color w:val="auto"/>
              <w:sz w:val="52"/>
              <w:szCs w:val="56"/>
              <w:lang w:eastAsia="zh-CN"/>
            </w:rPr>
            <w:t xml:space="preserve"> </w:t>
          </w:r>
          <w:r>
            <w:rPr>
              <w:rFonts w:hint="eastAsia" w:ascii="宋体" w:hAnsi="宋体" w:eastAsia="宋体"/>
              <w:b/>
              <w:bCs/>
              <w:color w:val="auto"/>
              <w:sz w:val="52"/>
              <w:szCs w:val="56"/>
              <w:lang w:val="en-US" w:eastAsia="zh-CN"/>
            </w:rPr>
            <w:t xml:space="preserve"> </w:t>
          </w:r>
          <w:r>
            <w:rPr>
              <w:rFonts w:ascii="宋体" w:hAnsi="宋体" w:eastAsia="宋体"/>
              <w:b/>
              <w:bCs/>
              <w:color w:val="auto"/>
              <w:sz w:val="52"/>
              <w:szCs w:val="56"/>
            </w:rPr>
            <w:t>录</w:t>
          </w:r>
        </w:p>
        <w:p w14:paraId="5FF26718">
          <w:pPr>
            <w:jc w:val="center"/>
            <w:rPr>
              <w:rFonts w:ascii="宋体" w:hAnsi="宋体" w:eastAsia="宋体"/>
              <w:b/>
              <w:bCs/>
              <w:color w:val="auto"/>
              <w:sz w:val="52"/>
              <w:szCs w:val="56"/>
            </w:rPr>
          </w:pPr>
        </w:p>
        <w:p w14:paraId="17FCF14B">
          <w:pPr>
            <w:pStyle w:val="15"/>
            <w:keepNext w:val="0"/>
            <w:keepLines w:val="0"/>
            <w:pageBreakBefore w:val="0"/>
            <w:widowControl w:val="0"/>
            <w:tabs>
              <w:tab w:val="right" w:leader="dot" w:pos="8981"/>
            </w:tabs>
            <w:kinsoku/>
            <w:wordWrap/>
            <w:overflowPunct/>
            <w:topLinePunct w:val="0"/>
            <w:autoSpaceDE w:val="0"/>
            <w:autoSpaceDN w:val="0"/>
            <w:bidi w:val="0"/>
            <w:adjustRightInd/>
            <w:snapToGrid/>
            <w:spacing w:line="600" w:lineRule="exact"/>
            <w:textAlignment w:val="auto"/>
            <w:rPr>
              <w:rFonts w:hint="eastAsia" w:ascii="宋体" w:hAnsi="宋体" w:eastAsia="宋体" w:cs="宋体"/>
              <w:b w:val="0"/>
              <w:bCs w:val="0"/>
              <w:sz w:val="28"/>
              <w:szCs w:val="28"/>
            </w:rPr>
          </w:pPr>
          <w:r>
            <w:rPr>
              <w:b w:val="0"/>
              <w:bCs w:val="0"/>
              <w:color w:val="auto"/>
            </w:rPr>
            <w:fldChar w:fldCharType="begin"/>
          </w:r>
          <w:r>
            <w:rPr>
              <w:b w:val="0"/>
              <w:bCs w:val="0"/>
              <w:color w:val="auto"/>
            </w:rPr>
            <w:instrText xml:space="preserve">TOC \o "1-1" \h \u </w:instrText>
          </w:r>
          <w:r>
            <w:rPr>
              <w:b w:val="0"/>
              <w:bCs w:val="0"/>
              <w:color w:val="auto"/>
            </w:rPr>
            <w:fldChar w:fldCharType="separate"/>
          </w:r>
          <w:r>
            <w:rPr>
              <w:rFonts w:hint="eastAsia" w:ascii="宋体" w:hAnsi="宋体" w:eastAsia="宋体" w:cs="宋体"/>
              <w:b w:val="0"/>
              <w:bCs w:val="0"/>
              <w:color w:val="auto"/>
              <w:sz w:val="28"/>
              <w:szCs w:val="28"/>
            </w:rPr>
            <w:fldChar w:fldCharType="begin"/>
          </w:r>
          <w:r>
            <w:rPr>
              <w:rFonts w:hint="eastAsia" w:ascii="宋体" w:hAnsi="宋体" w:eastAsia="宋体" w:cs="宋体"/>
              <w:b w:val="0"/>
              <w:bCs w:val="0"/>
              <w:sz w:val="28"/>
              <w:szCs w:val="28"/>
            </w:rPr>
            <w:instrText xml:space="preserve"> HYPERLINK \l _Toc9894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lang w:eastAsia="zh-CN"/>
            </w:rPr>
            <w:t>重要事项提示</w:t>
          </w:r>
          <w:r>
            <w:rPr>
              <w:rFonts w:hint="eastAsia" w:ascii="宋体" w:hAnsi="宋体" w:eastAsia="宋体" w:cs="宋体"/>
              <w:b w:val="0"/>
              <w:bCs w:val="0"/>
              <w:sz w:val="28"/>
              <w:szCs w:val="28"/>
            </w:rPr>
            <w:tab/>
          </w: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 PAGEREF _Toc9894 \h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rPr>
            <w:t>2</w:t>
          </w:r>
          <w:r>
            <w:rPr>
              <w:rFonts w:hint="eastAsia" w:ascii="宋体" w:hAnsi="宋体" w:eastAsia="宋体" w:cs="宋体"/>
              <w:b w:val="0"/>
              <w:bCs w:val="0"/>
              <w:sz w:val="28"/>
              <w:szCs w:val="28"/>
            </w:rPr>
            <w:fldChar w:fldCharType="end"/>
          </w:r>
          <w:r>
            <w:rPr>
              <w:rFonts w:hint="eastAsia" w:ascii="宋体" w:hAnsi="宋体" w:eastAsia="宋体" w:cs="宋体"/>
              <w:b w:val="0"/>
              <w:bCs w:val="0"/>
              <w:color w:val="auto"/>
              <w:sz w:val="28"/>
              <w:szCs w:val="28"/>
            </w:rPr>
            <w:fldChar w:fldCharType="end"/>
          </w:r>
        </w:p>
        <w:p w14:paraId="178DAF23">
          <w:pPr>
            <w:pStyle w:val="15"/>
            <w:keepNext w:val="0"/>
            <w:keepLines w:val="0"/>
            <w:pageBreakBefore w:val="0"/>
            <w:widowControl w:val="0"/>
            <w:tabs>
              <w:tab w:val="right" w:leader="dot" w:pos="8981"/>
            </w:tabs>
            <w:kinsoku/>
            <w:wordWrap/>
            <w:overflowPunct/>
            <w:topLinePunct w:val="0"/>
            <w:autoSpaceDE w:val="0"/>
            <w:autoSpaceDN w:val="0"/>
            <w:bidi w:val="0"/>
            <w:adjustRightInd/>
            <w:snapToGrid/>
            <w:spacing w:line="600" w:lineRule="exact"/>
            <w:textAlignment w:val="auto"/>
            <w:rPr>
              <w:rFonts w:hint="eastAsia" w:ascii="宋体" w:hAnsi="宋体" w:eastAsia="宋体" w:cs="宋体"/>
              <w:b w:val="0"/>
              <w:bCs w:val="0"/>
              <w:sz w:val="28"/>
              <w:szCs w:val="28"/>
            </w:rPr>
          </w:pPr>
          <w:r>
            <w:rPr>
              <w:rFonts w:hint="eastAsia" w:ascii="宋体" w:hAnsi="宋体" w:eastAsia="宋体" w:cs="宋体"/>
              <w:b w:val="0"/>
              <w:bCs w:val="0"/>
              <w:color w:val="auto"/>
              <w:sz w:val="28"/>
              <w:szCs w:val="28"/>
            </w:rPr>
            <w:fldChar w:fldCharType="begin"/>
          </w:r>
          <w:r>
            <w:rPr>
              <w:rFonts w:hint="eastAsia" w:ascii="宋体" w:hAnsi="宋体" w:eastAsia="宋体" w:cs="宋体"/>
              <w:b w:val="0"/>
              <w:bCs w:val="0"/>
              <w:sz w:val="28"/>
              <w:szCs w:val="28"/>
            </w:rPr>
            <w:instrText xml:space="preserve"> HYPERLINK \l _Toc25982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lang w:val="en-US" w:eastAsia="zh-CN"/>
            </w:rPr>
            <w:t>谈判</w:t>
          </w:r>
          <w:r>
            <w:rPr>
              <w:rFonts w:hint="eastAsia" w:ascii="宋体" w:hAnsi="宋体" w:eastAsia="宋体" w:cs="宋体"/>
              <w:b w:val="0"/>
              <w:bCs w:val="0"/>
              <w:sz w:val="28"/>
              <w:szCs w:val="28"/>
            </w:rPr>
            <w:t>须知前附表</w:t>
          </w:r>
          <w:r>
            <w:rPr>
              <w:rFonts w:hint="eastAsia" w:ascii="宋体" w:hAnsi="宋体" w:eastAsia="宋体" w:cs="宋体"/>
              <w:b w:val="0"/>
              <w:bCs w:val="0"/>
              <w:sz w:val="28"/>
              <w:szCs w:val="28"/>
            </w:rPr>
            <w:tab/>
          </w: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 PAGEREF _Toc25982 \h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rPr>
            <w:t>7</w:t>
          </w:r>
          <w:r>
            <w:rPr>
              <w:rFonts w:hint="eastAsia" w:ascii="宋体" w:hAnsi="宋体" w:eastAsia="宋体" w:cs="宋体"/>
              <w:b w:val="0"/>
              <w:bCs w:val="0"/>
              <w:sz w:val="28"/>
              <w:szCs w:val="28"/>
            </w:rPr>
            <w:fldChar w:fldCharType="end"/>
          </w:r>
          <w:r>
            <w:rPr>
              <w:rFonts w:hint="eastAsia" w:ascii="宋体" w:hAnsi="宋体" w:eastAsia="宋体" w:cs="宋体"/>
              <w:b w:val="0"/>
              <w:bCs w:val="0"/>
              <w:color w:val="auto"/>
              <w:sz w:val="28"/>
              <w:szCs w:val="28"/>
            </w:rPr>
            <w:fldChar w:fldCharType="end"/>
          </w:r>
        </w:p>
        <w:p w14:paraId="572EF8A9">
          <w:pPr>
            <w:pStyle w:val="15"/>
            <w:keepNext w:val="0"/>
            <w:keepLines w:val="0"/>
            <w:pageBreakBefore w:val="0"/>
            <w:widowControl w:val="0"/>
            <w:tabs>
              <w:tab w:val="right" w:leader="dot" w:pos="8981"/>
            </w:tabs>
            <w:kinsoku/>
            <w:wordWrap/>
            <w:overflowPunct/>
            <w:topLinePunct w:val="0"/>
            <w:autoSpaceDE w:val="0"/>
            <w:autoSpaceDN w:val="0"/>
            <w:bidi w:val="0"/>
            <w:adjustRightInd/>
            <w:snapToGrid/>
            <w:spacing w:line="600" w:lineRule="exact"/>
            <w:textAlignment w:val="auto"/>
            <w:rPr>
              <w:rFonts w:hint="eastAsia" w:ascii="宋体" w:hAnsi="宋体" w:eastAsia="宋体" w:cs="宋体"/>
              <w:b w:val="0"/>
              <w:bCs w:val="0"/>
              <w:sz w:val="28"/>
              <w:szCs w:val="28"/>
            </w:rPr>
          </w:pPr>
          <w:r>
            <w:rPr>
              <w:rFonts w:hint="eastAsia" w:ascii="宋体" w:hAnsi="宋体" w:eastAsia="宋体" w:cs="宋体"/>
              <w:b w:val="0"/>
              <w:bCs w:val="0"/>
              <w:color w:val="auto"/>
              <w:sz w:val="28"/>
              <w:szCs w:val="28"/>
            </w:rPr>
            <w:fldChar w:fldCharType="begin"/>
          </w:r>
          <w:r>
            <w:rPr>
              <w:rFonts w:hint="eastAsia" w:ascii="宋体" w:hAnsi="宋体" w:eastAsia="宋体" w:cs="宋体"/>
              <w:b w:val="0"/>
              <w:bCs w:val="0"/>
              <w:sz w:val="28"/>
              <w:szCs w:val="28"/>
            </w:rPr>
            <w:instrText xml:space="preserve"> HYPERLINK \l _Toc26074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rPr>
            <w:t xml:space="preserve">第一部分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谈判项目相关内容及要求</w:t>
          </w:r>
          <w:r>
            <w:rPr>
              <w:rFonts w:hint="eastAsia" w:ascii="宋体" w:hAnsi="宋体" w:eastAsia="宋体" w:cs="宋体"/>
              <w:b w:val="0"/>
              <w:bCs w:val="0"/>
              <w:sz w:val="28"/>
              <w:szCs w:val="28"/>
            </w:rPr>
            <w:tab/>
          </w: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 PAGEREF _Toc26074 \h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rPr>
            <w:t>12</w:t>
          </w:r>
          <w:r>
            <w:rPr>
              <w:rFonts w:hint="eastAsia" w:ascii="宋体" w:hAnsi="宋体" w:eastAsia="宋体" w:cs="宋体"/>
              <w:b w:val="0"/>
              <w:bCs w:val="0"/>
              <w:sz w:val="28"/>
              <w:szCs w:val="28"/>
            </w:rPr>
            <w:fldChar w:fldCharType="end"/>
          </w:r>
          <w:r>
            <w:rPr>
              <w:rFonts w:hint="eastAsia" w:ascii="宋体" w:hAnsi="宋体" w:eastAsia="宋体" w:cs="宋体"/>
              <w:b w:val="0"/>
              <w:bCs w:val="0"/>
              <w:color w:val="auto"/>
              <w:sz w:val="28"/>
              <w:szCs w:val="28"/>
            </w:rPr>
            <w:fldChar w:fldCharType="end"/>
          </w:r>
        </w:p>
        <w:p w14:paraId="284841FF">
          <w:pPr>
            <w:pStyle w:val="15"/>
            <w:keepNext w:val="0"/>
            <w:keepLines w:val="0"/>
            <w:pageBreakBefore w:val="0"/>
            <w:widowControl w:val="0"/>
            <w:tabs>
              <w:tab w:val="right" w:leader="dot" w:pos="8981"/>
            </w:tabs>
            <w:kinsoku/>
            <w:wordWrap/>
            <w:overflowPunct/>
            <w:topLinePunct w:val="0"/>
            <w:autoSpaceDE w:val="0"/>
            <w:autoSpaceDN w:val="0"/>
            <w:bidi w:val="0"/>
            <w:adjustRightInd/>
            <w:snapToGrid/>
            <w:spacing w:line="600" w:lineRule="exact"/>
            <w:textAlignment w:val="auto"/>
            <w:rPr>
              <w:rFonts w:hint="eastAsia" w:ascii="宋体" w:hAnsi="宋体" w:eastAsia="宋体" w:cs="宋体"/>
              <w:b w:val="0"/>
              <w:bCs w:val="0"/>
              <w:sz w:val="28"/>
              <w:szCs w:val="28"/>
            </w:rPr>
          </w:pPr>
          <w:r>
            <w:rPr>
              <w:rFonts w:hint="eastAsia" w:ascii="宋体" w:hAnsi="宋体" w:eastAsia="宋体" w:cs="宋体"/>
              <w:b w:val="0"/>
              <w:bCs w:val="0"/>
              <w:color w:val="auto"/>
              <w:sz w:val="28"/>
              <w:szCs w:val="28"/>
            </w:rPr>
            <w:fldChar w:fldCharType="begin"/>
          </w:r>
          <w:r>
            <w:rPr>
              <w:rFonts w:hint="eastAsia" w:ascii="宋体" w:hAnsi="宋体" w:eastAsia="宋体" w:cs="宋体"/>
              <w:b w:val="0"/>
              <w:bCs w:val="0"/>
              <w:sz w:val="28"/>
              <w:szCs w:val="28"/>
            </w:rPr>
            <w:instrText xml:space="preserve"> HYPERLINK \l _Toc2508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rPr>
            <w:t>第二部分  谈判须知</w:t>
          </w:r>
          <w:r>
            <w:rPr>
              <w:rFonts w:hint="eastAsia" w:ascii="宋体" w:hAnsi="宋体" w:eastAsia="宋体" w:cs="宋体"/>
              <w:b w:val="0"/>
              <w:bCs w:val="0"/>
              <w:sz w:val="28"/>
              <w:szCs w:val="28"/>
            </w:rPr>
            <w:tab/>
          </w: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 PAGEREF _Toc2508 \h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rPr>
            <w:t>13</w:t>
          </w:r>
          <w:r>
            <w:rPr>
              <w:rFonts w:hint="eastAsia" w:ascii="宋体" w:hAnsi="宋体" w:eastAsia="宋体" w:cs="宋体"/>
              <w:b w:val="0"/>
              <w:bCs w:val="0"/>
              <w:sz w:val="28"/>
              <w:szCs w:val="28"/>
            </w:rPr>
            <w:fldChar w:fldCharType="end"/>
          </w:r>
          <w:r>
            <w:rPr>
              <w:rFonts w:hint="eastAsia" w:ascii="宋体" w:hAnsi="宋体" w:eastAsia="宋体" w:cs="宋体"/>
              <w:b w:val="0"/>
              <w:bCs w:val="0"/>
              <w:color w:val="auto"/>
              <w:sz w:val="28"/>
              <w:szCs w:val="28"/>
            </w:rPr>
            <w:fldChar w:fldCharType="end"/>
          </w:r>
        </w:p>
        <w:p w14:paraId="07D41D82">
          <w:pPr>
            <w:pStyle w:val="15"/>
            <w:keepNext w:val="0"/>
            <w:keepLines w:val="0"/>
            <w:pageBreakBefore w:val="0"/>
            <w:widowControl w:val="0"/>
            <w:tabs>
              <w:tab w:val="right" w:leader="dot" w:pos="8981"/>
            </w:tabs>
            <w:kinsoku/>
            <w:wordWrap/>
            <w:overflowPunct/>
            <w:topLinePunct w:val="0"/>
            <w:autoSpaceDE w:val="0"/>
            <w:autoSpaceDN w:val="0"/>
            <w:bidi w:val="0"/>
            <w:adjustRightInd/>
            <w:snapToGrid/>
            <w:spacing w:line="600" w:lineRule="exact"/>
            <w:textAlignment w:val="auto"/>
            <w:rPr>
              <w:rFonts w:hint="eastAsia" w:ascii="宋体" w:hAnsi="宋体" w:eastAsia="宋体" w:cs="宋体"/>
              <w:b w:val="0"/>
              <w:bCs w:val="0"/>
              <w:sz w:val="28"/>
              <w:szCs w:val="28"/>
            </w:rPr>
          </w:pPr>
          <w:r>
            <w:rPr>
              <w:rFonts w:hint="eastAsia" w:ascii="宋体" w:hAnsi="宋体" w:eastAsia="宋体" w:cs="宋体"/>
              <w:b w:val="0"/>
              <w:bCs w:val="0"/>
              <w:color w:val="auto"/>
              <w:sz w:val="28"/>
              <w:szCs w:val="28"/>
            </w:rPr>
            <w:fldChar w:fldCharType="begin"/>
          </w:r>
          <w:r>
            <w:rPr>
              <w:rFonts w:hint="eastAsia" w:ascii="宋体" w:hAnsi="宋体" w:eastAsia="宋体" w:cs="宋体"/>
              <w:b w:val="0"/>
              <w:bCs w:val="0"/>
              <w:sz w:val="28"/>
              <w:szCs w:val="28"/>
            </w:rPr>
            <w:instrText xml:space="preserve"> HYPERLINK \l _Toc23507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rPr>
            <w:t>第三部分  其他要求</w:t>
          </w:r>
          <w:r>
            <w:rPr>
              <w:rFonts w:hint="eastAsia" w:ascii="宋体" w:hAnsi="宋体" w:eastAsia="宋体" w:cs="宋体"/>
              <w:b w:val="0"/>
              <w:bCs w:val="0"/>
              <w:sz w:val="28"/>
              <w:szCs w:val="28"/>
            </w:rPr>
            <w:tab/>
          </w: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 PAGEREF _Toc23507 \h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rPr>
            <w:t>23</w:t>
          </w:r>
          <w:r>
            <w:rPr>
              <w:rFonts w:hint="eastAsia" w:ascii="宋体" w:hAnsi="宋体" w:eastAsia="宋体" w:cs="宋体"/>
              <w:b w:val="0"/>
              <w:bCs w:val="0"/>
              <w:sz w:val="28"/>
              <w:szCs w:val="28"/>
            </w:rPr>
            <w:fldChar w:fldCharType="end"/>
          </w:r>
          <w:r>
            <w:rPr>
              <w:rFonts w:hint="eastAsia" w:ascii="宋体" w:hAnsi="宋体" w:eastAsia="宋体" w:cs="宋体"/>
              <w:b w:val="0"/>
              <w:bCs w:val="0"/>
              <w:color w:val="auto"/>
              <w:sz w:val="28"/>
              <w:szCs w:val="28"/>
            </w:rPr>
            <w:fldChar w:fldCharType="end"/>
          </w:r>
        </w:p>
        <w:p w14:paraId="60B7A4F6">
          <w:pPr>
            <w:pStyle w:val="15"/>
            <w:keepNext w:val="0"/>
            <w:keepLines w:val="0"/>
            <w:pageBreakBefore w:val="0"/>
            <w:widowControl w:val="0"/>
            <w:tabs>
              <w:tab w:val="right" w:leader="dot" w:pos="8981"/>
            </w:tabs>
            <w:kinsoku/>
            <w:wordWrap/>
            <w:overflowPunct/>
            <w:topLinePunct w:val="0"/>
            <w:autoSpaceDE w:val="0"/>
            <w:autoSpaceDN w:val="0"/>
            <w:bidi w:val="0"/>
            <w:adjustRightInd/>
            <w:snapToGrid/>
            <w:spacing w:line="600" w:lineRule="exact"/>
            <w:textAlignment w:val="auto"/>
            <w:rPr>
              <w:rFonts w:hint="eastAsia" w:ascii="宋体" w:hAnsi="宋体" w:eastAsia="宋体" w:cs="宋体"/>
              <w:b w:val="0"/>
              <w:bCs w:val="0"/>
              <w:sz w:val="28"/>
              <w:szCs w:val="28"/>
            </w:rPr>
          </w:pPr>
          <w:r>
            <w:rPr>
              <w:rFonts w:hint="eastAsia" w:ascii="宋体" w:hAnsi="宋体" w:eastAsia="宋体" w:cs="宋体"/>
              <w:b w:val="0"/>
              <w:bCs w:val="0"/>
              <w:color w:val="auto"/>
              <w:sz w:val="28"/>
              <w:szCs w:val="28"/>
            </w:rPr>
            <w:fldChar w:fldCharType="begin"/>
          </w:r>
          <w:r>
            <w:rPr>
              <w:rFonts w:hint="eastAsia" w:ascii="宋体" w:hAnsi="宋体" w:eastAsia="宋体" w:cs="宋体"/>
              <w:b w:val="0"/>
              <w:bCs w:val="0"/>
              <w:sz w:val="28"/>
              <w:szCs w:val="28"/>
            </w:rPr>
            <w:instrText xml:space="preserve"> HYPERLINK \l _Toc25944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rPr>
            <w:t>第四部分  监督单位</w:t>
          </w:r>
          <w:r>
            <w:rPr>
              <w:rFonts w:hint="eastAsia" w:ascii="宋体" w:hAnsi="宋体" w:eastAsia="宋体" w:cs="宋体"/>
              <w:b w:val="0"/>
              <w:bCs w:val="0"/>
              <w:sz w:val="28"/>
              <w:szCs w:val="28"/>
            </w:rPr>
            <w:tab/>
          </w: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 PAGEREF _Toc25944 \h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rPr>
            <w:t>24</w:t>
          </w:r>
          <w:r>
            <w:rPr>
              <w:rFonts w:hint="eastAsia" w:ascii="宋体" w:hAnsi="宋体" w:eastAsia="宋体" w:cs="宋体"/>
              <w:b w:val="0"/>
              <w:bCs w:val="0"/>
              <w:sz w:val="28"/>
              <w:szCs w:val="28"/>
            </w:rPr>
            <w:fldChar w:fldCharType="end"/>
          </w:r>
          <w:r>
            <w:rPr>
              <w:rFonts w:hint="eastAsia" w:ascii="宋体" w:hAnsi="宋体" w:eastAsia="宋体" w:cs="宋体"/>
              <w:b w:val="0"/>
              <w:bCs w:val="0"/>
              <w:color w:val="auto"/>
              <w:sz w:val="28"/>
              <w:szCs w:val="28"/>
            </w:rPr>
            <w:fldChar w:fldCharType="end"/>
          </w:r>
        </w:p>
        <w:p w14:paraId="4B236EC6">
          <w:pPr>
            <w:pStyle w:val="15"/>
            <w:keepNext w:val="0"/>
            <w:keepLines w:val="0"/>
            <w:pageBreakBefore w:val="0"/>
            <w:widowControl w:val="0"/>
            <w:tabs>
              <w:tab w:val="right" w:leader="dot" w:pos="8981"/>
            </w:tabs>
            <w:kinsoku/>
            <w:wordWrap/>
            <w:overflowPunct/>
            <w:topLinePunct w:val="0"/>
            <w:autoSpaceDE w:val="0"/>
            <w:autoSpaceDN w:val="0"/>
            <w:bidi w:val="0"/>
            <w:adjustRightInd/>
            <w:snapToGrid/>
            <w:spacing w:line="600" w:lineRule="exact"/>
            <w:textAlignment w:val="auto"/>
            <w:rPr>
              <w:rFonts w:hint="eastAsia" w:ascii="宋体" w:hAnsi="宋体" w:eastAsia="宋体" w:cs="宋体"/>
              <w:b w:val="0"/>
              <w:bCs w:val="0"/>
              <w:sz w:val="28"/>
              <w:szCs w:val="28"/>
            </w:rPr>
          </w:pPr>
          <w:r>
            <w:rPr>
              <w:rFonts w:hint="eastAsia" w:ascii="宋体" w:hAnsi="宋体" w:eastAsia="宋体" w:cs="宋体"/>
              <w:b w:val="0"/>
              <w:bCs w:val="0"/>
              <w:color w:val="auto"/>
              <w:sz w:val="28"/>
              <w:szCs w:val="28"/>
            </w:rPr>
            <w:fldChar w:fldCharType="begin"/>
          </w:r>
          <w:r>
            <w:rPr>
              <w:rFonts w:hint="eastAsia" w:ascii="宋体" w:hAnsi="宋体" w:eastAsia="宋体" w:cs="宋体"/>
              <w:b w:val="0"/>
              <w:bCs w:val="0"/>
              <w:sz w:val="28"/>
              <w:szCs w:val="28"/>
            </w:rPr>
            <w:instrText xml:space="preserve"> HYPERLINK \l _Toc24170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lang w:eastAsia="zh-CN"/>
            </w:rPr>
            <w:t xml:space="preserve">第五部分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eastAsia="zh-CN"/>
            </w:rPr>
            <w:t>技术标准及要求</w:t>
          </w:r>
          <w:r>
            <w:rPr>
              <w:rFonts w:hint="eastAsia" w:ascii="宋体" w:hAnsi="宋体" w:eastAsia="宋体" w:cs="宋体"/>
              <w:b w:val="0"/>
              <w:bCs w:val="0"/>
              <w:sz w:val="28"/>
              <w:szCs w:val="28"/>
            </w:rPr>
            <w:tab/>
          </w: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 PAGEREF _Toc24170 \h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rPr>
            <w:t>25</w:t>
          </w:r>
          <w:r>
            <w:rPr>
              <w:rFonts w:hint="eastAsia" w:ascii="宋体" w:hAnsi="宋体" w:eastAsia="宋体" w:cs="宋体"/>
              <w:b w:val="0"/>
              <w:bCs w:val="0"/>
              <w:sz w:val="28"/>
              <w:szCs w:val="28"/>
            </w:rPr>
            <w:fldChar w:fldCharType="end"/>
          </w:r>
          <w:r>
            <w:rPr>
              <w:rFonts w:hint="eastAsia" w:ascii="宋体" w:hAnsi="宋体" w:eastAsia="宋体" w:cs="宋体"/>
              <w:b w:val="0"/>
              <w:bCs w:val="0"/>
              <w:color w:val="auto"/>
              <w:sz w:val="28"/>
              <w:szCs w:val="28"/>
            </w:rPr>
            <w:fldChar w:fldCharType="end"/>
          </w:r>
        </w:p>
        <w:p w14:paraId="1669DC4A">
          <w:pPr>
            <w:pStyle w:val="15"/>
            <w:keepNext w:val="0"/>
            <w:keepLines w:val="0"/>
            <w:pageBreakBefore w:val="0"/>
            <w:widowControl w:val="0"/>
            <w:tabs>
              <w:tab w:val="right" w:leader="dot" w:pos="8981"/>
            </w:tabs>
            <w:kinsoku/>
            <w:wordWrap/>
            <w:overflowPunct/>
            <w:topLinePunct w:val="0"/>
            <w:autoSpaceDE w:val="0"/>
            <w:autoSpaceDN w:val="0"/>
            <w:bidi w:val="0"/>
            <w:adjustRightInd/>
            <w:snapToGrid/>
            <w:spacing w:line="600" w:lineRule="exact"/>
            <w:textAlignment w:val="auto"/>
            <w:rPr>
              <w:rFonts w:hint="eastAsia" w:ascii="宋体" w:hAnsi="宋体" w:eastAsia="宋体" w:cs="宋体"/>
              <w:b w:val="0"/>
              <w:bCs w:val="0"/>
              <w:sz w:val="28"/>
              <w:szCs w:val="28"/>
            </w:rPr>
          </w:pPr>
          <w:r>
            <w:rPr>
              <w:rFonts w:hint="eastAsia" w:ascii="宋体" w:hAnsi="宋体" w:eastAsia="宋体" w:cs="宋体"/>
              <w:b w:val="0"/>
              <w:bCs w:val="0"/>
              <w:color w:val="auto"/>
              <w:sz w:val="28"/>
              <w:szCs w:val="28"/>
            </w:rPr>
            <w:fldChar w:fldCharType="begin"/>
          </w:r>
          <w:r>
            <w:rPr>
              <w:rFonts w:hint="eastAsia" w:ascii="宋体" w:hAnsi="宋体" w:eastAsia="宋体" w:cs="宋体"/>
              <w:b w:val="0"/>
              <w:bCs w:val="0"/>
              <w:sz w:val="28"/>
              <w:szCs w:val="28"/>
            </w:rPr>
            <w:instrText xml:space="preserve"> HYPERLINK \l _Toc13571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rPr>
            <w:t>第</w:t>
          </w:r>
          <w:r>
            <w:rPr>
              <w:rFonts w:hint="eastAsia" w:ascii="宋体" w:hAnsi="宋体" w:eastAsia="宋体" w:cs="宋体"/>
              <w:b w:val="0"/>
              <w:bCs w:val="0"/>
              <w:sz w:val="28"/>
              <w:szCs w:val="28"/>
              <w:lang w:eastAsia="zh-CN"/>
            </w:rPr>
            <w:t>六</w:t>
          </w:r>
          <w:r>
            <w:rPr>
              <w:rFonts w:hint="eastAsia" w:ascii="宋体" w:hAnsi="宋体" w:eastAsia="宋体" w:cs="宋体"/>
              <w:b w:val="0"/>
              <w:bCs w:val="0"/>
              <w:sz w:val="28"/>
              <w:szCs w:val="28"/>
            </w:rPr>
            <w:t>部分  工程量清单</w:t>
          </w:r>
          <w:r>
            <w:rPr>
              <w:rFonts w:hint="eastAsia" w:ascii="宋体" w:hAnsi="宋体" w:eastAsia="宋体" w:cs="宋体"/>
              <w:b w:val="0"/>
              <w:bCs w:val="0"/>
              <w:sz w:val="28"/>
              <w:szCs w:val="28"/>
              <w:lang w:eastAsia="zh-CN"/>
            </w:rPr>
            <w:t>、图纸</w:t>
          </w:r>
          <w:r>
            <w:rPr>
              <w:rFonts w:hint="eastAsia" w:ascii="宋体" w:hAnsi="宋体" w:eastAsia="宋体" w:cs="宋体"/>
              <w:b w:val="0"/>
              <w:bCs w:val="0"/>
              <w:sz w:val="28"/>
              <w:szCs w:val="28"/>
            </w:rPr>
            <w:tab/>
          </w: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 PAGEREF _Toc13571 \h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rPr>
            <w:t>26</w:t>
          </w:r>
          <w:r>
            <w:rPr>
              <w:rFonts w:hint="eastAsia" w:ascii="宋体" w:hAnsi="宋体" w:eastAsia="宋体" w:cs="宋体"/>
              <w:b w:val="0"/>
              <w:bCs w:val="0"/>
              <w:sz w:val="28"/>
              <w:szCs w:val="28"/>
            </w:rPr>
            <w:fldChar w:fldCharType="end"/>
          </w:r>
          <w:r>
            <w:rPr>
              <w:rFonts w:hint="eastAsia" w:ascii="宋体" w:hAnsi="宋体" w:eastAsia="宋体" w:cs="宋体"/>
              <w:b w:val="0"/>
              <w:bCs w:val="0"/>
              <w:color w:val="auto"/>
              <w:sz w:val="28"/>
              <w:szCs w:val="28"/>
            </w:rPr>
            <w:fldChar w:fldCharType="end"/>
          </w:r>
        </w:p>
        <w:p w14:paraId="4F7F9993">
          <w:pPr>
            <w:pStyle w:val="15"/>
            <w:keepNext w:val="0"/>
            <w:keepLines w:val="0"/>
            <w:pageBreakBefore w:val="0"/>
            <w:widowControl w:val="0"/>
            <w:tabs>
              <w:tab w:val="right" w:leader="dot" w:pos="8981"/>
            </w:tabs>
            <w:kinsoku/>
            <w:wordWrap/>
            <w:overflowPunct/>
            <w:topLinePunct w:val="0"/>
            <w:autoSpaceDE w:val="0"/>
            <w:autoSpaceDN w:val="0"/>
            <w:bidi w:val="0"/>
            <w:adjustRightInd/>
            <w:snapToGrid/>
            <w:spacing w:line="600" w:lineRule="exact"/>
            <w:textAlignment w:val="auto"/>
            <w:rPr>
              <w:rFonts w:hint="eastAsia" w:ascii="宋体" w:hAnsi="宋体" w:eastAsia="宋体" w:cs="宋体"/>
              <w:b w:val="0"/>
              <w:bCs w:val="0"/>
              <w:sz w:val="28"/>
              <w:szCs w:val="28"/>
            </w:rPr>
          </w:pPr>
          <w:r>
            <w:rPr>
              <w:rFonts w:hint="eastAsia" w:ascii="宋体" w:hAnsi="宋体" w:eastAsia="宋体" w:cs="宋体"/>
              <w:b w:val="0"/>
              <w:bCs w:val="0"/>
              <w:color w:val="auto"/>
              <w:sz w:val="28"/>
              <w:szCs w:val="28"/>
            </w:rPr>
            <w:fldChar w:fldCharType="begin"/>
          </w:r>
          <w:r>
            <w:rPr>
              <w:rFonts w:hint="eastAsia" w:ascii="宋体" w:hAnsi="宋体" w:eastAsia="宋体" w:cs="宋体"/>
              <w:b w:val="0"/>
              <w:bCs w:val="0"/>
              <w:sz w:val="28"/>
              <w:szCs w:val="28"/>
            </w:rPr>
            <w:instrText xml:space="preserve"> HYPERLINK \l _Toc9151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lang w:eastAsia="zh-CN"/>
            </w:rPr>
            <w:t xml:space="preserve">第七部分  </w:t>
          </w:r>
          <w:r>
            <w:rPr>
              <w:rFonts w:hint="eastAsia" w:ascii="宋体" w:hAnsi="宋体" w:eastAsia="宋体" w:cs="宋体"/>
              <w:b w:val="0"/>
              <w:bCs w:val="0"/>
              <w:sz w:val="28"/>
              <w:szCs w:val="28"/>
            </w:rPr>
            <w:t>合同条款及格式</w:t>
          </w:r>
          <w:r>
            <w:rPr>
              <w:rFonts w:hint="eastAsia" w:ascii="宋体" w:hAnsi="宋体" w:eastAsia="宋体" w:cs="宋体"/>
              <w:b w:val="0"/>
              <w:bCs w:val="0"/>
              <w:sz w:val="28"/>
              <w:szCs w:val="28"/>
            </w:rPr>
            <w:tab/>
          </w: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 PAGEREF _Toc9151 \h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rPr>
            <w:t>27</w:t>
          </w:r>
          <w:r>
            <w:rPr>
              <w:rFonts w:hint="eastAsia" w:ascii="宋体" w:hAnsi="宋体" w:eastAsia="宋体" w:cs="宋体"/>
              <w:b w:val="0"/>
              <w:bCs w:val="0"/>
              <w:sz w:val="28"/>
              <w:szCs w:val="28"/>
            </w:rPr>
            <w:fldChar w:fldCharType="end"/>
          </w:r>
          <w:r>
            <w:rPr>
              <w:rFonts w:hint="eastAsia" w:ascii="宋体" w:hAnsi="宋体" w:eastAsia="宋体" w:cs="宋体"/>
              <w:b w:val="0"/>
              <w:bCs w:val="0"/>
              <w:color w:val="auto"/>
              <w:sz w:val="28"/>
              <w:szCs w:val="28"/>
            </w:rPr>
            <w:fldChar w:fldCharType="end"/>
          </w:r>
        </w:p>
        <w:p w14:paraId="5BA7ADEC">
          <w:pPr>
            <w:pStyle w:val="15"/>
            <w:keepNext w:val="0"/>
            <w:keepLines w:val="0"/>
            <w:pageBreakBefore w:val="0"/>
            <w:widowControl w:val="0"/>
            <w:tabs>
              <w:tab w:val="right" w:leader="dot" w:pos="8981"/>
            </w:tabs>
            <w:kinsoku/>
            <w:wordWrap/>
            <w:overflowPunct/>
            <w:topLinePunct w:val="0"/>
            <w:autoSpaceDE w:val="0"/>
            <w:autoSpaceDN w:val="0"/>
            <w:bidi w:val="0"/>
            <w:adjustRightInd/>
            <w:snapToGrid/>
            <w:spacing w:line="600" w:lineRule="exact"/>
            <w:textAlignment w:val="auto"/>
            <w:rPr>
              <w:b w:val="0"/>
              <w:bCs w:val="0"/>
            </w:rPr>
          </w:pPr>
          <w:r>
            <w:rPr>
              <w:rFonts w:hint="eastAsia" w:ascii="宋体" w:hAnsi="宋体" w:eastAsia="宋体" w:cs="宋体"/>
              <w:b w:val="0"/>
              <w:bCs w:val="0"/>
              <w:color w:val="auto"/>
              <w:sz w:val="28"/>
              <w:szCs w:val="28"/>
            </w:rPr>
            <w:fldChar w:fldCharType="begin"/>
          </w:r>
          <w:r>
            <w:rPr>
              <w:rFonts w:hint="eastAsia" w:ascii="宋体" w:hAnsi="宋体" w:eastAsia="宋体" w:cs="宋体"/>
              <w:b w:val="0"/>
              <w:bCs w:val="0"/>
              <w:sz w:val="28"/>
              <w:szCs w:val="28"/>
            </w:rPr>
            <w:instrText xml:space="preserve"> HYPERLINK \l _Toc6179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rPr>
            <w:t>第</w:t>
          </w:r>
          <w:r>
            <w:rPr>
              <w:rFonts w:hint="eastAsia" w:ascii="宋体" w:hAnsi="宋体" w:eastAsia="宋体" w:cs="宋体"/>
              <w:b w:val="0"/>
              <w:bCs w:val="0"/>
              <w:sz w:val="28"/>
              <w:szCs w:val="28"/>
              <w:lang w:eastAsia="zh-CN"/>
            </w:rPr>
            <w:t>八</w:t>
          </w:r>
          <w:r>
            <w:rPr>
              <w:rFonts w:hint="eastAsia" w:ascii="宋体" w:hAnsi="宋体" w:eastAsia="宋体" w:cs="宋体"/>
              <w:b w:val="0"/>
              <w:bCs w:val="0"/>
              <w:sz w:val="28"/>
              <w:szCs w:val="28"/>
            </w:rPr>
            <w:t>部分  附件—谈判响应文件格式</w:t>
          </w:r>
          <w:r>
            <w:rPr>
              <w:rFonts w:hint="eastAsia" w:ascii="宋体" w:hAnsi="宋体" w:eastAsia="宋体" w:cs="宋体"/>
              <w:b w:val="0"/>
              <w:bCs w:val="0"/>
              <w:sz w:val="28"/>
              <w:szCs w:val="28"/>
            </w:rPr>
            <w:tab/>
          </w: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 PAGEREF _Toc6179 \h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rPr>
            <w:t>32</w:t>
          </w:r>
          <w:r>
            <w:rPr>
              <w:rFonts w:hint="eastAsia" w:ascii="宋体" w:hAnsi="宋体" w:eastAsia="宋体" w:cs="宋体"/>
              <w:b w:val="0"/>
              <w:bCs w:val="0"/>
              <w:sz w:val="28"/>
              <w:szCs w:val="28"/>
            </w:rPr>
            <w:fldChar w:fldCharType="end"/>
          </w:r>
          <w:r>
            <w:rPr>
              <w:rFonts w:hint="eastAsia" w:ascii="宋体" w:hAnsi="宋体" w:eastAsia="宋体" w:cs="宋体"/>
              <w:b w:val="0"/>
              <w:bCs w:val="0"/>
              <w:color w:val="auto"/>
              <w:sz w:val="28"/>
              <w:szCs w:val="28"/>
            </w:rPr>
            <w:fldChar w:fldCharType="end"/>
          </w:r>
        </w:p>
        <w:p w14:paraId="250AADC2">
          <w:pPr>
            <w:rPr>
              <w:color w:val="auto"/>
            </w:rPr>
          </w:pPr>
          <w:r>
            <w:rPr>
              <w:b w:val="0"/>
              <w:bCs w:val="0"/>
              <w:color w:val="auto"/>
            </w:rPr>
            <w:fldChar w:fldCharType="end"/>
          </w:r>
        </w:p>
      </w:sdtContent>
    </w:sdt>
    <w:p w14:paraId="36339A1C">
      <w:pPr>
        <w:rPr>
          <w:rFonts w:ascii="宋体" w:hAnsi="宋体" w:eastAsia="宋体" w:cs="宋体"/>
          <w:b/>
          <w:bCs/>
          <w:color w:val="auto"/>
          <w:sz w:val="44"/>
          <w:szCs w:val="44"/>
          <w:lang w:eastAsia="zh-CN"/>
        </w:rPr>
      </w:pPr>
      <w:r>
        <w:rPr>
          <w:rFonts w:hint="eastAsia" w:ascii="宋体" w:hAnsi="宋体" w:eastAsia="宋体" w:cs="宋体"/>
          <w:b/>
          <w:bCs/>
          <w:color w:val="auto"/>
          <w:sz w:val="44"/>
          <w:szCs w:val="44"/>
          <w:lang w:eastAsia="zh-CN"/>
        </w:rPr>
        <w:br w:type="page"/>
      </w:r>
    </w:p>
    <w:p w14:paraId="07622C2F">
      <w:pPr>
        <w:spacing w:line="360" w:lineRule="auto"/>
        <w:ind w:firstLine="3092" w:firstLineChars="700"/>
        <w:jc w:val="both"/>
        <w:outlineLvl w:val="0"/>
        <w:rPr>
          <w:rFonts w:ascii="宋体" w:hAnsi="宋体" w:eastAsia="宋体" w:cs="宋体"/>
          <w:b/>
          <w:bCs/>
          <w:color w:val="auto"/>
          <w:sz w:val="44"/>
          <w:szCs w:val="44"/>
          <w:lang w:eastAsia="zh-CN"/>
        </w:rPr>
      </w:pPr>
      <w:bookmarkStart w:id="1" w:name="_Toc9894"/>
      <w:r>
        <w:rPr>
          <w:rFonts w:hint="eastAsia" w:ascii="宋体" w:hAnsi="宋体" w:eastAsia="宋体" w:cs="宋体"/>
          <w:b/>
          <w:bCs/>
          <w:color w:val="auto"/>
          <w:sz w:val="44"/>
          <w:szCs w:val="44"/>
          <w:lang w:eastAsia="zh-CN"/>
        </w:rPr>
        <w:t>重要事项提示</w:t>
      </w:r>
      <w:bookmarkEnd w:id="1"/>
    </w:p>
    <w:p w14:paraId="3069BAB4">
      <w:pPr>
        <w:autoSpaceDE/>
        <w:autoSpaceDN/>
        <w:spacing w:line="360" w:lineRule="auto"/>
        <w:rPr>
          <w:rFonts w:ascii="宋体" w:hAnsi="宋体" w:eastAsia="宋体" w:cs="宋体"/>
          <w:color w:val="auto"/>
          <w:sz w:val="24"/>
          <w:szCs w:val="24"/>
          <w:lang w:eastAsia="zh-CN"/>
        </w:rPr>
      </w:pPr>
    </w:p>
    <w:p w14:paraId="78D1A12A">
      <w:pPr>
        <w:autoSpaceDE/>
        <w:autoSpaceDN/>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各潜在供应商：</w:t>
      </w:r>
    </w:p>
    <w:p w14:paraId="7BE7F5BB">
      <w:pPr>
        <w:autoSpaceDE/>
        <w:autoSpaceDN/>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以下环节是此采购文件中需要重点关注的环节，对以下内容的忽视，可能是影响贵公司中标的重要因素。请在编制响应性文件参与政府采购时高度重视。</w:t>
      </w:r>
    </w:p>
    <w:p w14:paraId="78BCA7CB">
      <w:pPr>
        <w:autoSpaceDE/>
        <w:autoSpaceDN/>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1、谈判文件应通过焦作市公共资源交易中心网站进行网上下载；未使用企业 CA 密匙登录焦作市公共资源交易中心网站进行网上下载文件的，投标视为无效；</w:t>
      </w:r>
    </w:p>
    <w:p w14:paraId="050B305C">
      <w:pPr>
        <w:autoSpaceDE/>
        <w:autoSpaceDN/>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14:paraId="55A97DF6">
      <w:pPr>
        <w:pStyle w:val="17"/>
        <w:autoSpaceDN/>
        <w:spacing w:before="0" w:beforeAutospacing="0" w:after="0" w:afterAutospacing="0" w:line="360" w:lineRule="auto"/>
        <w:ind w:firstLine="480" w:firstLineChars="200"/>
        <w:jc w:val="both"/>
        <w:rPr>
          <w:rFonts w:eastAsia="宋体"/>
          <w:color w:val="auto"/>
          <w:szCs w:val="24"/>
          <w:lang w:eastAsia="zh-CN"/>
        </w:rPr>
      </w:pPr>
      <w:r>
        <w:rPr>
          <w:rFonts w:hint="eastAsia" w:eastAsia="宋体"/>
          <w:color w:val="auto"/>
          <w:szCs w:val="24"/>
          <w:lang w:eastAsia="zh-CN"/>
        </w:rPr>
        <w:t>（http://ggzy.jiaozuo.gov.cn/BidOpeningHall/bidhall/default/login）进行签到，按要求解密投标文件。因文件未及时上传导致投标失败的责任由供应商自行承担，具体要求详见</w:t>
      </w:r>
      <w:r>
        <w:rPr>
          <w:rFonts w:hint="eastAsia" w:eastAsia="宋体"/>
          <w:color w:val="auto"/>
          <w:lang w:eastAsia="zh-CN"/>
        </w:rPr>
        <w:t>竞争性谈判</w:t>
      </w:r>
      <w:r>
        <w:rPr>
          <w:rFonts w:hint="eastAsia" w:eastAsia="宋体"/>
          <w:color w:val="auto"/>
          <w:szCs w:val="24"/>
          <w:lang w:eastAsia="zh-CN"/>
        </w:rPr>
        <w:t>文件。</w:t>
      </w:r>
      <w:r>
        <w:rPr>
          <w:rFonts w:hint="eastAsia" w:ascii="宋体" w:hAnsi="宋体" w:eastAsia="宋体" w:cs="宋体"/>
          <w:color w:val="auto"/>
          <w:sz w:val="24"/>
          <w:szCs w:val="24"/>
          <w:highlight w:val="none"/>
          <w:lang w:eastAsia="zh-CN"/>
        </w:rPr>
        <w:t>平台统一技术服务电话：0512-58188538，服务 QQ：4008503300，服务时间：周一至周日 8：00-17：30。</w:t>
      </w:r>
    </w:p>
    <w:p w14:paraId="52ADC378">
      <w:pPr>
        <w:widowControl/>
        <w:autoSpaceDE/>
        <w:autoSpaceDN/>
        <w:spacing w:line="360" w:lineRule="auto"/>
        <w:ind w:firstLine="480" w:firstLineChars="200"/>
        <w:jc w:val="both"/>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供应商，视为放弃投标。</w:t>
      </w:r>
    </w:p>
    <w:p w14:paraId="4377D40F">
      <w:pPr>
        <w:widowControl/>
        <w:autoSpaceDE/>
        <w:autoSpaceDN/>
        <w:spacing w:line="360" w:lineRule="auto"/>
        <w:ind w:firstLine="480" w:firstLineChars="200"/>
        <w:jc w:val="both"/>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t>3、有下列情形之一的，将作为自动放弃、无效投标或废标处理：</w:t>
      </w:r>
    </w:p>
    <w:p w14:paraId="1CF7262E">
      <w:pPr>
        <w:widowControl/>
        <w:autoSpaceDE/>
        <w:autoSpaceDN/>
        <w:spacing w:line="360" w:lineRule="auto"/>
        <w:ind w:firstLine="480" w:firstLineChars="200"/>
        <w:jc w:val="both"/>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t>3.1未按谈判文件明示的规定签字或盖章的；</w:t>
      </w:r>
    </w:p>
    <w:p w14:paraId="5D8BB91C">
      <w:pPr>
        <w:widowControl/>
        <w:autoSpaceDE/>
        <w:autoSpaceDN/>
        <w:spacing w:line="360" w:lineRule="auto"/>
        <w:ind w:firstLine="480" w:firstLineChars="200"/>
        <w:jc w:val="both"/>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t>3.2响应文件的关键内容（谈判报价、工期（合同履行期限）、质量标准等）未填写或填写字迹模糊、达不到采购要求的；</w:t>
      </w:r>
    </w:p>
    <w:p w14:paraId="6B750439">
      <w:pPr>
        <w:widowControl/>
        <w:autoSpaceDE/>
        <w:autoSpaceDN/>
        <w:spacing w:line="360" w:lineRule="auto"/>
        <w:ind w:firstLine="480" w:firstLineChars="200"/>
        <w:jc w:val="both"/>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t>3.3谈判报价超出控制价的；</w:t>
      </w:r>
    </w:p>
    <w:p w14:paraId="7873D983">
      <w:pPr>
        <w:widowControl/>
        <w:autoSpaceDE/>
        <w:autoSpaceDN/>
        <w:spacing w:line="360" w:lineRule="auto"/>
        <w:ind w:firstLine="480" w:firstLineChars="200"/>
        <w:jc w:val="both"/>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t>3.4报价清单内相关税费，未按国家相关规定填报的；</w:t>
      </w:r>
    </w:p>
    <w:p w14:paraId="5CF418EE">
      <w:pPr>
        <w:widowControl/>
        <w:autoSpaceDE/>
        <w:autoSpaceDN/>
        <w:spacing w:line="360" w:lineRule="auto"/>
        <w:ind w:firstLine="480" w:firstLineChars="200"/>
        <w:jc w:val="both"/>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t>3.5投标单位递交两份或多份内容不同的响应文件，或在一份响应文件中对同一采购项目有两个或多个报价，且未声明哪一个有效的；</w:t>
      </w:r>
    </w:p>
    <w:p w14:paraId="23631529">
      <w:pPr>
        <w:widowControl/>
        <w:autoSpaceDE/>
        <w:autoSpaceDN/>
        <w:spacing w:line="360" w:lineRule="auto"/>
        <w:ind w:firstLine="480" w:firstLineChars="200"/>
        <w:jc w:val="both"/>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t>3.6评标过程中，如有供应商存在“投标文件制作机器码一致”，则视其投标无效，并按照相关规定进行处理；</w:t>
      </w:r>
    </w:p>
    <w:p w14:paraId="27C07C2B">
      <w:pPr>
        <w:widowControl/>
        <w:autoSpaceDE/>
        <w:autoSpaceDN/>
        <w:spacing w:line="360" w:lineRule="auto"/>
        <w:ind w:firstLine="480" w:firstLineChars="200"/>
        <w:jc w:val="both"/>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t>3.7响应文件中附有采购人不能接受的条件的；</w:t>
      </w:r>
    </w:p>
    <w:p w14:paraId="2AFA7217">
      <w:pPr>
        <w:widowControl/>
        <w:autoSpaceDE/>
        <w:autoSpaceDN/>
        <w:spacing w:line="360" w:lineRule="auto"/>
        <w:ind w:firstLine="480" w:firstLineChars="200"/>
        <w:jc w:val="both"/>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t>3.8响应文件有明显不符合谈判文件其它要求和有关法律法规的；</w:t>
      </w:r>
    </w:p>
    <w:p w14:paraId="3DF0F128">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t>3.9在评标过程中出现下列情形之一的，谈判小组应当启动异常低价投标（响应）审查程序：</w:t>
      </w:r>
    </w:p>
    <w:p w14:paraId="3C18A568">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Times New Roman"/>
          <w:color w:val="auto"/>
          <w:kern w:val="0"/>
          <w:sz w:val="24"/>
          <w:szCs w:val="24"/>
          <w:highlight w:val="none"/>
          <w:lang w:val="en-US" w:eastAsia="zh-CN" w:bidi="ar-SA"/>
        </w:rPr>
      </w:pPr>
      <w:r>
        <w:rPr>
          <w:rFonts w:hint="eastAsia" w:ascii="宋体" w:hAnsi="宋体" w:eastAsia="宋体" w:cs="Times New Roman"/>
          <w:color w:val="auto"/>
          <w:kern w:val="0"/>
          <w:sz w:val="24"/>
          <w:szCs w:val="24"/>
          <w:highlight w:val="none"/>
          <w:lang w:val="en-US" w:eastAsia="zh-CN" w:bidi="ar-SA"/>
        </w:rPr>
        <w:t>3.9.1投标（响应）报价低于全部通过符合性审查供应商投标（响应）报价平均值65%的，即投标（响应）报价&lt;全部通过符合性审查供应商投标（响应）报价平均值×65%；</w:t>
      </w:r>
    </w:p>
    <w:p w14:paraId="34420D58">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Times New Roman"/>
          <w:color w:val="auto"/>
          <w:kern w:val="0"/>
          <w:sz w:val="24"/>
          <w:szCs w:val="24"/>
          <w:highlight w:val="none"/>
          <w:lang w:val="en-US" w:eastAsia="zh-CN" w:bidi="ar-SA"/>
        </w:rPr>
      </w:pPr>
      <w:r>
        <w:rPr>
          <w:rFonts w:hint="eastAsia" w:ascii="宋体" w:hAnsi="宋体" w:eastAsia="宋体" w:cs="Times New Roman"/>
          <w:color w:val="auto"/>
          <w:kern w:val="0"/>
          <w:sz w:val="24"/>
          <w:szCs w:val="24"/>
          <w:highlight w:val="none"/>
          <w:lang w:val="en-US" w:eastAsia="zh-CN" w:bidi="ar-SA"/>
        </w:rPr>
        <w:t>3.9.2投标（响应）报价低于通过符合性审查的次低报价供应商投标（响应）报价65%的，即投标（响应）报价&lt;通过符合性审查的次低报价供应商投标（响应）报价×65%；</w:t>
      </w:r>
    </w:p>
    <w:p w14:paraId="2BF18870">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Times New Roman"/>
          <w:color w:val="auto"/>
          <w:kern w:val="0"/>
          <w:sz w:val="24"/>
          <w:szCs w:val="24"/>
          <w:highlight w:val="none"/>
          <w:lang w:val="en-US" w:eastAsia="zh-CN" w:bidi="ar-SA"/>
        </w:rPr>
      </w:pPr>
      <w:r>
        <w:rPr>
          <w:rFonts w:hint="eastAsia" w:ascii="宋体" w:hAnsi="宋体" w:eastAsia="宋体" w:cs="Times New Roman"/>
          <w:color w:val="auto"/>
          <w:kern w:val="0"/>
          <w:sz w:val="24"/>
          <w:szCs w:val="24"/>
          <w:highlight w:val="none"/>
          <w:lang w:val="en-US" w:eastAsia="zh-CN" w:bidi="ar-SA"/>
        </w:rPr>
        <w:t>3.9.3投标（响应）报价低于采购项目最高限价65%的，即投标（响应）报价&lt;采购项目最高限价×65%；</w:t>
      </w:r>
    </w:p>
    <w:p w14:paraId="42C3F2B8">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t>3.9.4谈判小组基于专业判断，认为供应商报价过低，有可能影响产品质量或者不能诚信履约的其他情形。</w:t>
      </w:r>
    </w:p>
    <w:p w14:paraId="0B3DD819">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t>谈判小组启动异常低价投标（响应）审查后，谈判小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供应商已随投标（响应）文件一并提交相关书面说明及必要的证明材料的，在评审现场可不再重复提交。</w:t>
      </w:r>
    </w:p>
    <w:p w14:paraId="6C5FA27A">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4"/>
          <w:highlight w:val="none"/>
          <w:lang w:val="en-US" w:eastAsia="zh-CN" w:bidi="ar-SA"/>
          <w14:textFill>
            <w14:solidFill>
              <w14:schemeClr w14:val="tx1"/>
            </w14:solidFill>
          </w14:textFill>
        </w:rPr>
        <w:t xml:space="preserve">谈判小组依据专业经验对报价合理性进行判断。投标（响应）供应商不能提供书面说明、证明材料，或者提供的书面说明、证明材料不能证明其报价合理性的，谈判小组应当将其作为无效投标（响应）处理。 </w:t>
      </w:r>
    </w:p>
    <w:p w14:paraId="780CC99A">
      <w:pPr>
        <w:widowControl/>
        <w:spacing w:line="360" w:lineRule="auto"/>
        <w:ind w:firstLine="480" w:firstLineChars="200"/>
        <w:rPr>
          <w:rFonts w:ascii="宋体" w:hAnsi="宋体" w:eastAsia="宋体" w:cs="宋体"/>
          <w:color w:val="auto"/>
          <w:sz w:val="24"/>
        </w:rPr>
      </w:pPr>
    </w:p>
    <w:p w14:paraId="3D3D3AF3">
      <w:pPr>
        <w:pStyle w:val="5"/>
        <w:autoSpaceDN/>
        <w:spacing w:line="440" w:lineRule="exact"/>
        <w:jc w:val="center"/>
        <w:rPr>
          <w:rFonts w:hint="eastAsia" w:ascii="宋体" w:hAnsi="宋体" w:eastAsia="宋体" w:cs="宋体"/>
          <w:b/>
          <w:bCs/>
          <w:color w:val="auto"/>
          <w:lang w:eastAsia="zh-CN"/>
        </w:rPr>
        <w:sectPr>
          <w:footerReference r:id="rId4" w:type="default"/>
          <w:pgSz w:w="11905" w:h="16839"/>
          <w:pgMar w:top="1233" w:right="1500" w:bottom="789" w:left="1424" w:header="0" w:footer="578" w:gutter="0"/>
          <w:pgNumType w:fmt="decimal" w:start="1"/>
          <w:cols w:space="720" w:num="1"/>
        </w:sectPr>
      </w:pPr>
      <w:bookmarkStart w:id="2" w:name="_Toc23135"/>
      <w:bookmarkStart w:id="3" w:name="_Toc9273"/>
      <w:bookmarkStart w:id="4" w:name="_Toc16074"/>
    </w:p>
    <w:p w14:paraId="19FD332A">
      <w:pPr>
        <w:autoSpaceDN/>
        <w:spacing w:line="440" w:lineRule="exact"/>
        <w:jc w:val="center"/>
        <w:outlineLvl w:val="9"/>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博爱县Y003东留线(博王路-高九路)段修复性养护工程</w:t>
      </w:r>
    </w:p>
    <w:p w14:paraId="2678641A">
      <w:pPr>
        <w:autoSpaceDN/>
        <w:spacing w:line="440" w:lineRule="exact"/>
        <w:jc w:val="center"/>
        <w:outlineLvl w:val="9"/>
        <w:rPr>
          <w:color w:val="auto"/>
          <w:sz w:val="28"/>
          <w:szCs w:val="28"/>
          <w:lang w:eastAsia="zh-CN"/>
        </w:rPr>
      </w:pPr>
      <w:r>
        <w:rPr>
          <w:rFonts w:hint="eastAsia" w:ascii="宋体" w:hAnsi="宋体" w:eastAsia="宋体" w:cs="宋体"/>
          <w:b/>
          <w:bCs/>
          <w:color w:val="auto"/>
          <w:sz w:val="28"/>
          <w:szCs w:val="28"/>
        </w:rPr>
        <w:t>竞争性谈判公告</w:t>
      </w:r>
      <w:r>
        <w:rPr>
          <w:rFonts w:hint="eastAsia" w:ascii="宋体" w:hAnsi="宋体" w:eastAsia="宋体" w:cs="宋体"/>
          <w:b/>
          <w:bCs/>
          <w:color w:val="auto"/>
          <w:sz w:val="28"/>
          <w:szCs w:val="28"/>
          <w:lang w:eastAsia="zh-CN"/>
        </w:rPr>
        <w:t>（不见面开标）</w:t>
      </w:r>
      <w:bookmarkEnd w:id="2"/>
      <w:bookmarkEnd w:id="3"/>
      <w:bookmarkEnd w:id="4"/>
    </w:p>
    <w:tbl>
      <w:tblPr>
        <w:tblStyle w:val="19"/>
        <w:tblW w:w="914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143"/>
      </w:tblGrid>
      <w:tr w14:paraId="237BE3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43" w:type="dxa"/>
          </w:tcPr>
          <w:p w14:paraId="356503B3">
            <w:pPr>
              <w:pStyle w:val="2"/>
              <w:keepNext w:val="0"/>
              <w:keepLines w:val="0"/>
              <w:pageBreakBefore w:val="0"/>
              <w:kinsoku/>
              <w:wordWrap/>
              <w:overflowPunct/>
              <w:topLinePunct w:val="0"/>
              <w:autoSpaceDN/>
              <w:bidi w:val="0"/>
              <w:spacing w:line="440" w:lineRule="exact"/>
              <w:ind w:left="0" w:leftChars="0" w:firstLine="439" w:firstLineChars="183"/>
              <w:jc w:val="both"/>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u w:val="none"/>
                <w:lang w:eastAsia="zh-CN"/>
              </w:rPr>
              <w:t>项目概况：博爱县Y003东留线(博王路-高九路)段修复性养护工程招标项目的潜在</w:t>
            </w:r>
            <w:r>
              <w:rPr>
                <w:rFonts w:hint="eastAsia" w:ascii="宋体" w:hAnsi="宋体" w:eastAsia="宋体" w:cs="宋体"/>
                <w:color w:val="auto"/>
                <w:sz w:val="24"/>
                <w:szCs w:val="24"/>
                <w:u w:val="none"/>
                <w:lang w:val="en-US" w:eastAsia="zh-CN"/>
              </w:rPr>
              <w:t>投标人</w:t>
            </w:r>
            <w:r>
              <w:rPr>
                <w:rFonts w:hint="eastAsia" w:ascii="宋体" w:hAnsi="宋体" w:eastAsia="宋体" w:cs="宋体"/>
                <w:color w:val="auto"/>
                <w:sz w:val="24"/>
                <w:szCs w:val="24"/>
                <w:u w:val="none"/>
                <w:lang w:eastAsia="zh-CN"/>
              </w:rPr>
              <w:t>应在</w:t>
            </w:r>
            <w:r>
              <w:rPr>
                <w:rFonts w:hint="eastAsia" w:ascii="宋体" w:hAnsi="宋体" w:eastAsia="宋体" w:cs="宋体"/>
                <w:color w:val="auto"/>
                <w:sz w:val="24"/>
                <w:szCs w:val="24"/>
                <w:u w:val="none"/>
                <w:shd w:val="clear" w:color="auto" w:fill="FFFFFF"/>
                <w:lang w:eastAsia="zh-CN"/>
              </w:rPr>
              <w:t>焦作市公共资源交易中心网站获取采购文件</w:t>
            </w:r>
            <w:r>
              <w:rPr>
                <w:rFonts w:hint="eastAsia" w:ascii="宋体" w:hAnsi="宋体" w:eastAsia="宋体" w:cs="宋体"/>
                <w:color w:val="auto"/>
                <w:sz w:val="24"/>
                <w:szCs w:val="24"/>
                <w:u w:val="none"/>
                <w:lang w:eastAsia="zh-CN"/>
              </w:rPr>
              <w:t>，并于</w:t>
            </w:r>
            <w:r>
              <w:rPr>
                <w:rFonts w:hint="eastAsia" w:ascii="宋体" w:hAnsi="宋体" w:eastAsia="宋体" w:cs="宋体"/>
                <w:b/>
                <w:bCs/>
                <w:color w:val="auto"/>
                <w:sz w:val="24"/>
                <w:szCs w:val="24"/>
                <w:u w:val="none"/>
                <w:lang w:eastAsia="zh-CN"/>
              </w:rPr>
              <w:t>202</w:t>
            </w:r>
            <w:r>
              <w:rPr>
                <w:rFonts w:hint="eastAsia" w:ascii="宋体" w:hAnsi="宋体" w:eastAsia="宋体" w:cs="宋体"/>
                <w:b/>
                <w:bCs/>
                <w:color w:val="auto"/>
                <w:sz w:val="24"/>
                <w:szCs w:val="24"/>
                <w:u w:val="none"/>
                <w:lang w:val="en-US" w:eastAsia="zh-CN"/>
              </w:rPr>
              <w:t>6</w:t>
            </w:r>
            <w:r>
              <w:rPr>
                <w:rFonts w:hint="eastAsia" w:ascii="宋体" w:hAnsi="宋体" w:eastAsia="宋体" w:cs="宋体"/>
                <w:b/>
                <w:bCs/>
                <w:color w:val="auto"/>
                <w:sz w:val="24"/>
                <w:szCs w:val="24"/>
                <w:u w:val="none"/>
                <w:lang w:eastAsia="zh-CN"/>
              </w:rPr>
              <w:t>年</w:t>
            </w:r>
            <w:r>
              <w:rPr>
                <w:rFonts w:hint="eastAsia" w:ascii="宋体" w:hAnsi="宋体" w:eastAsia="宋体" w:cs="宋体"/>
                <w:b/>
                <w:bCs/>
                <w:color w:val="auto"/>
                <w:sz w:val="24"/>
                <w:szCs w:val="24"/>
                <w:u w:val="none"/>
                <w:lang w:val="en-US" w:eastAsia="zh-CN"/>
              </w:rPr>
              <w:t>08</w:t>
            </w:r>
            <w:r>
              <w:rPr>
                <w:rFonts w:hint="eastAsia" w:ascii="宋体" w:hAnsi="宋体" w:eastAsia="宋体" w:cs="宋体"/>
                <w:b/>
                <w:bCs/>
                <w:color w:val="auto"/>
                <w:sz w:val="24"/>
                <w:szCs w:val="24"/>
                <w:u w:val="none"/>
                <w:lang w:eastAsia="zh-CN"/>
              </w:rPr>
              <w:t>月</w:t>
            </w:r>
            <w:r>
              <w:rPr>
                <w:rFonts w:hint="eastAsia" w:ascii="宋体" w:hAnsi="宋体" w:eastAsia="宋体" w:cs="宋体"/>
                <w:b/>
                <w:bCs/>
                <w:color w:val="auto"/>
                <w:sz w:val="24"/>
                <w:szCs w:val="24"/>
                <w:u w:val="none"/>
                <w:lang w:val="en-US" w:eastAsia="zh-CN"/>
              </w:rPr>
              <w:t xml:space="preserve"> 04 </w:t>
            </w:r>
            <w:r>
              <w:rPr>
                <w:rFonts w:hint="eastAsia" w:ascii="宋体" w:hAnsi="宋体" w:eastAsia="宋体" w:cs="宋体"/>
                <w:b/>
                <w:bCs/>
                <w:color w:val="auto"/>
                <w:sz w:val="24"/>
                <w:szCs w:val="24"/>
                <w:u w:val="none"/>
                <w:lang w:eastAsia="zh-CN"/>
              </w:rPr>
              <w:t>日</w:t>
            </w:r>
            <w:r>
              <w:rPr>
                <w:rFonts w:hint="eastAsia" w:ascii="宋体" w:hAnsi="宋体" w:eastAsia="宋体" w:cs="宋体"/>
                <w:b/>
                <w:bCs/>
                <w:color w:val="auto"/>
                <w:sz w:val="24"/>
                <w:szCs w:val="24"/>
                <w:u w:val="none"/>
                <w:lang w:val="en-US" w:eastAsia="zh-CN"/>
              </w:rPr>
              <w:t xml:space="preserve"> 09 </w:t>
            </w:r>
            <w:r>
              <w:rPr>
                <w:rFonts w:hint="eastAsia" w:ascii="宋体" w:hAnsi="宋体" w:eastAsia="宋体" w:cs="宋体"/>
                <w:b/>
                <w:bCs/>
                <w:color w:val="auto"/>
                <w:sz w:val="24"/>
                <w:szCs w:val="24"/>
                <w:u w:val="none"/>
                <w:lang w:eastAsia="zh-CN"/>
              </w:rPr>
              <w:t>时</w:t>
            </w:r>
            <w:r>
              <w:rPr>
                <w:rFonts w:hint="eastAsia" w:ascii="宋体" w:hAnsi="宋体" w:eastAsia="宋体" w:cs="宋体"/>
                <w:b/>
                <w:bCs/>
                <w:color w:val="auto"/>
                <w:sz w:val="24"/>
                <w:szCs w:val="24"/>
                <w:u w:val="none"/>
                <w:lang w:val="en-US" w:eastAsia="zh-CN"/>
              </w:rPr>
              <w:t xml:space="preserve"> 00 </w:t>
            </w:r>
            <w:r>
              <w:rPr>
                <w:rFonts w:hint="eastAsia" w:ascii="宋体" w:hAnsi="宋体" w:eastAsia="宋体" w:cs="宋体"/>
                <w:b/>
                <w:bCs/>
                <w:color w:val="auto"/>
                <w:sz w:val="24"/>
                <w:szCs w:val="24"/>
                <w:u w:val="none"/>
                <w:lang w:eastAsia="zh-CN"/>
              </w:rPr>
              <w:t>分（北京时间）</w:t>
            </w:r>
            <w:r>
              <w:rPr>
                <w:rFonts w:hint="eastAsia" w:ascii="宋体" w:hAnsi="宋体" w:eastAsia="宋体" w:cs="宋体"/>
                <w:color w:val="auto"/>
                <w:sz w:val="24"/>
                <w:szCs w:val="24"/>
                <w:u w:val="none"/>
                <w:lang w:eastAsia="zh-CN"/>
              </w:rPr>
              <w:t>前提交响应文件</w:t>
            </w:r>
            <w:r>
              <w:rPr>
                <w:rFonts w:hint="eastAsia" w:ascii="宋体" w:hAnsi="宋体" w:eastAsia="宋体" w:cs="宋体"/>
                <w:color w:val="auto"/>
                <w:sz w:val="24"/>
                <w:szCs w:val="24"/>
                <w:lang w:eastAsia="zh-CN"/>
              </w:rPr>
              <w:t>。</w:t>
            </w:r>
          </w:p>
        </w:tc>
      </w:tr>
    </w:tbl>
    <w:p w14:paraId="59366018">
      <w:pPr>
        <w:pStyle w:val="27"/>
        <w:keepNext w:val="0"/>
        <w:keepLines w:val="0"/>
        <w:pageBreakBefore w:val="0"/>
        <w:kinsoku/>
        <w:wordWrap/>
        <w:overflowPunct/>
        <w:topLinePunct w:val="0"/>
        <w:autoSpaceDN/>
        <w:bidi w:val="0"/>
        <w:spacing w:line="440" w:lineRule="exact"/>
        <w:ind w:left="0" w:leftChars="0" w:firstLine="482" w:firstLineChars="200"/>
        <w:textAlignment w:val="auto"/>
        <w:rPr>
          <w:rFonts w:ascii="宋体" w:hAnsi="宋体" w:eastAsia="宋体" w:cs="宋体"/>
          <w:b/>
          <w:bCs/>
          <w:color w:val="auto"/>
          <w:sz w:val="24"/>
          <w:szCs w:val="24"/>
        </w:rPr>
      </w:pPr>
      <w:r>
        <w:rPr>
          <w:rFonts w:hint="eastAsia" w:ascii="宋体" w:hAnsi="宋体" w:eastAsia="宋体" w:cs="宋体"/>
          <w:b/>
          <w:bCs/>
          <w:color w:val="auto"/>
          <w:sz w:val="24"/>
          <w:szCs w:val="24"/>
        </w:rPr>
        <w:t>一、项目基本情况</w:t>
      </w:r>
    </w:p>
    <w:p w14:paraId="3BACDD40">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项目</w:t>
      </w:r>
      <w:r>
        <w:rPr>
          <w:rFonts w:hint="eastAsia" w:ascii="宋体" w:hAnsi="宋体" w:eastAsia="宋体" w:cs="宋体"/>
          <w:color w:val="auto"/>
          <w:sz w:val="24"/>
          <w:szCs w:val="24"/>
        </w:rPr>
        <w:t>编号：博财谈判采购-2026-</w:t>
      </w:r>
      <w:r>
        <w:rPr>
          <w:rFonts w:hint="eastAsia" w:ascii="宋体" w:hAnsi="宋体" w:eastAsia="宋体" w:cs="宋体"/>
          <w:color w:val="auto"/>
          <w:sz w:val="24"/>
          <w:szCs w:val="24"/>
          <w:lang w:val="en-US" w:eastAsia="zh-CN"/>
        </w:rPr>
        <w:t>51</w:t>
      </w:r>
    </w:p>
    <w:p w14:paraId="0B957E96">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2．项目名称：</w:t>
      </w:r>
      <w:r>
        <w:rPr>
          <w:rFonts w:hint="eastAsia" w:ascii="宋体" w:hAnsi="宋体" w:eastAsia="宋体" w:cs="宋体"/>
          <w:color w:val="auto"/>
          <w:sz w:val="24"/>
          <w:szCs w:val="24"/>
          <w:lang w:eastAsia="zh-CN"/>
        </w:rPr>
        <w:t>博爱县Y003东留线(博王路-高九路)段修复性养护工程</w:t>
      </w:r>
    </w:p>
    <w:p w14:paraId="549EF4BB">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color w:val="auto"/>
          <w:sz w:val="24"/>
          <w:szCs w:val="24"/>
        </w:rPr>
      </w:pPr>
      <w:r>
        <w:rPr>
          <w:rFonts w:hint="eastAsia" w:ascii="宋体" w:hAnsi="宋体" w:eastAsia="宋体" w:cs="宋体"/>
          <w:color w:val="auto"/>
          <w:sz w:val="24"/>
          <w:szCs w:val="24"/>
        </w:rPr>
        <w:t>3．采购方式：竞争性谈判</w:t>
      </w:r>
    </w:p>
    <w:p w14:paraId="3CA7D60D">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4．预算金额：</w:t>
      </w:r>
      <w:r>
        <w:rPr>
          <w:rFonts w:hint="eastAsia" w:ascii="宋体" w:hAnsi="宋体" w:eastAsia="宋体" w:cs="宋体"/>
          <w:sz w:val="24"/>
          <w:szCs w:val="24"/>
          <w:shd w:val="clear" w:color="auto" w:fill="FFFFFF"/>
          <w:lang w:val="en-US" w:eastAsia="zh-CN"/>
        </w:rPr>
        <w:t>3305561.</w:t>
      </w:r>
      <w:r>
        <w:rPr>
          <w:rFonts w:hint="eastAsia" w:ascii="宋体" w:hAnsi="宋体" w:eastAsia="宋体" w:cs="宋体"/>
          <w:color w:val="auto"/>
          <w:sz w:val="24"/>
          <w:szCs w:val="24"/>
          <w:shd w:val="clear" w:color="auto" w:fill="FFFFFF"/>
          <w:lang w:val="en-US" w:eastAsia="zh-CN"/>
        </w:rPr>
        <w:t>77</w:t>
      </w:r>
      <w:r>
        <w:rPr>
          <w:rFonts w:hint="eastAsia" w:ascii="宋体" w:hAnsi="宋体" w:eastAsia="宋体" w:cs="宋体"/>
          <w:color w:val="auto"/>
          <w:sz w:val="24"/>
          <w:szCs w:val="24"/>
          <w:lang w:eastAsia="zh-CN"/>
        </w:rPr>
        <w:t>元</w:t>
      </w:r>
    </w:p>
    <w:p w14:paraId="42D92A07">
      <w:pPr>
        <w:pStyle w:val="23"/>
        <w:keepNext w:val="0"/>
        <w:keepLines w:val="0"/>
        <w:pageBreakBefore w:val="0"/>
        <w:kinsoku/>
        <w:wordWrap/>
        <w:overflowPunct/>
        <w:topLinePunct w:val="0"/>
        <w:bidi w:val="0"/>
        <w:spacing w:line="440" w:lineRule="exact"/>
        <w:ind w:left="0" w:leftChars="0" w:firstLine="879" w:firstLineChars="376"/>
        <w:textAlignment w:val="auto"/>
        <w:rPr>
          <w:rFonts w:ascii="宋体" w:hAnsi="宋体" w:eastAsia="宋体" w:cs="宋体"/>
          <w:color w:val="auto"/>
          <w:spacing w:val="-3"/>
          <w:sz w:val="24"/>
          <w:szCs w:val="24"/>
        </w:rPr>
      </w:pPr>
      <w:r>
        <w:rPr>
          <w:rFonts w:ascii="宋体" w:hAnsi="宋体" w:eastAsia="宋体" w:cs="宋体"/>
          <w:color w:val="auto"/>
          <w:spacing w:val="-3"/>
          <w:sz w:val="24"/>
          <w:szCs w:val="24"/>
        </w:rPr>
        <w:t>最高限价：</w:t>
      </w:r>
      <w:r>
        <w:rPr>
          <w:rFonts w:hint="eastAsia" w:ascii="宋体" w:hAnsi="宋体" w:eastAsia="宋体" w:cs="宋体"/>
          <w:color w:val="auto"/>
          <w:sz w:val="24"/>
          <w:szCs w:val="24"/>
          <w:shd w:val="clear" w:color="auto" w:fill="FFFFFF"/>
          <w:lang w:val="en-US" w:eastAsia="zh-CN"/>
        </w:rPr>
        <w:t>3305561.77</w:t>
      </w:r>
      <w:r>
        <w:rPr>
          <w:rFonts w:ascii="宋体" w:hAnsi="宋体" w:eastAsia="宋体" w:cs="宋体"/>
          <w:color w:val="auto"/>
          <w:spacing w:val="-3"/>
          <w:sz w:val="24"/>
          <w:szCs w:val="24"/>
        </w:rPr>
        <w:t>元</w:t>
      </w:r>
    </w:p>
    <w:tbl>
      <w:tblPr>
        <w:tblStyle w:val="19"/>
        <w:tblW w:w="9796" w:type="dxa"/>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713"/>
        <w:gridCol w:w="1623"/>
        <w:gridCol w:w="2119"/>
        <w:gridCol w:w="1384"/>
        <w:gridCol w:w="1409"/>
        <w:gridCol w:w="1281"/>
        <w:gridCol w:w="1267"/>
      </w:tblGrid>
      <w:tr w14:paraId="43973CB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95" w:hRule="atLeast"/>
          <w:tblCellSpacing w:w="0" w:type="dxa"/>
          <w:jc w:val="center"/>
        </w:trPr>
        <w:tc>
          <w:tcPr>
            <w:tcW w:w="713" w:type="dxa"/>
            <w:noWrap w:val="0"/>
            <w:vAlign w:val="center"/>
          </w:tcPr>
          <w:p w14:paraId="7D060554">
            <w:pPr>
              <w:keepNext w:val="0"/>
              <w:keepLines w:val="0"/>
              <w:pageBreakBefore w:val="0"/>
              <w:widowControl/>
              <w:kinsoku/>
              <w:wordWrap/>
              <w:overflowPunct/>
              <w:topLinePunct w:val="0"/>
              <w:bidi w:val="0"/>
              <w:spacing w:line="440" w:lineRule="exact"/>
              <w:jc w:val="center"/>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序号</w:t>
            </w:r>
          </w:p>
        </w:tc>
        <w:tc>
          <w:tcPr>
            <w:tcW w:w="1623" w:type="dxa"/>
            <w:noWrap w:val="0"/>
            <w:vAlign w:val="center"/>
          </w:tcPr>
          <w:p w14:paraId="2F6EA3C3">
            <w:pPr>
              <w:keepNext w:val="0"/>
              <w:keepLines w:val="0"/>
              <w:pageBreakBefore w:val="0"/>
              <w:widowControl/>
              <w:kinsoku/>
              <w:wordWrap/>
              <w:overflowPunct/>
              <w:topLinePunct w:val="0"/>
              <w:bidi w:val="0"/>
              <w:spacing w:line="440" w:lineRule="exact"/>
              <w:jc w:val="center"/>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包号</w:t>
            </w:r>
          </w:p>
        </w:tc>
        <w:tc>
          <w:tcPr>
            <w:tcW w:w="2119" w:type="dxa"/>
            <w:noWrap w:val="0"/>
            <w:vAlign w:val="center"/>
          </w:tcPr>
          <w:p w14:paraId="23812CED">
            <w:pPr>
              <w:keepNext w:val="0"/>
              <w:keepLines w:val="0"/>
              <w:pageBreakBefore w:val="0"/>
              <w:widowControl/>
              <w:kinsoku/>
              <w:wordWrap/>
              <w:overflowPunct/>
              <w:topLinePunct w:val="0"/>
              <w:bidi w:val="0"/>
              <w:spacing w:line="440" w:lineRule="exact"/>
              <w:jc w:val="center"/>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包名称</w:t>
            </w:r>
          </w:p>
        </w:tc>
        <w:tc>
          <w:tcPr>
            <w:tcW w:w="1384" w:type="dxa"/>
            <w:noWrap w:val="0"/>
            <w:vAlign w:val="center"/>
          </w:tcPr>
          <w:p w14:paraId="4A719E24">
            <w:pPr>
              <w:keepNext w:val="0"/>
              <w:keepLines w:val="0"/>
              <w:pageBreakBefore w:val="0"/>
              <w:widowControl/>
              <w:kinsoku/>
              <w:wordWrap/>
              <w:overflowPunct/>
              <w:topLinePunct w:val="0"/>
              <w:bidi w:val="0"/>
              <w:spacing w:line="440" w:lineRule="exact"/>
              <w:jc w:val="center"/>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包预算</w:t>
            </w:r>
          </w:p>
          <w:p w14:paraId="11CDD9D3">
            <w:pPr>
              <w:keepNext w:val="0"/>
              <w:keepLines w:val="0"/>
              <w:pageBreakBefore w:val="0"/>
              <w:widowControl/>
              <w:kinsoku/>
              <w:wordWrap/>
              <w:overflowPunct/>
              <w:topLinePunct w:val="0"/>
              <w:bidi w:val="0"/>
              <w:spacing w:line="440" w:lineRule="exact"/>
              <w:jc w:val="center"/>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（元）</w:t>
            </w:r>
          </w:p>
        </w:tc>
        <w:tc>
          <w:tcPr>
            <w:tcW w:w="1409" w:type="dxa"/>
            <w:noWrap w:val="0"/>
            <w:vAlign w:val="center"/>
          </w:tcPr>
          <w:p w14:paraId="618EA256">
            <w:pPr>
              <w:keepNext w:val="0"/>
              <w:keepLines w:val="0"/>
              <w:pageBreakBefore w:val="0"/>
              <w:widowControl/>
              <w:kinsoku/>
              <w:wordWrap/>
              <w:overflowPunct/>
              <w:topLinePunct w:val="0"/>
              <w:bidi w:val="0"/>
              <w:spacing w:line="440" w:lineRule="exact"/>
              <w:jc w:val="center"/>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包最高限价（元）</w:t>
            </w:r>
          </w:p>
        </w:tc>
        <w:tc>
          <w:tcPr>
            <w:tcW w:w="1281" w:type="dxa"/>
            <w:noWrap w:val="0"/>
            <w:vAlign w:val="center"/>
          </w:tcPr>
          <w:p w14:paraId="13B3369A">
            <w:pPr>
              <w:keepNext w:val="0"/>
              <w:keepLines w:val="0"/>
              <w:pageBreakBefore w:val="0"/>
              <w:widowControl/>
              <w:kinsoku/>
              <w:wordWrap/>
              <w:overflowPunct/>
              <w:topLinePunct w:val="0"/>
              <w:autoSpaceDE w:val="0"/>
              <w:autoSpaceDN w:val="0"/>
              <w:bidi w:val="0"/>
              <w:adjustRightInd/>
              <w:snapToGrid/>
              <w:spacing w:line="440" w:lineRule="exact"/>
              <w:jc w:val="center"/>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是否专门面向中小企业</w:t>
            </w:r>
          </w:p>
        </w:tc>
        <w:tc>
          <w:tcPr>
            <w:tcW w:w="1267" w:type="dxa"/>
            <w:noWrap w:val="0"/>
            <w:vAlign w:val="center"/>
          </w:tcPr>
          <w:p w14:paraId="7C5E9270">
            <w:pPr>
              <w:keepNext w:val="0"/>
              <w:keepLines w:val="0"/>
              <w:pageBreakBefore w:val="0"/>
              <w:widowControl/>
              <w:kinsoku/>
              <w:wordWrap/>
              <w:overflowPunct/>
              <w:topLinePunct w:val="0"/>
              <w:bidi w:val="0"/>
              <w:spacing w:line="440" w:lineRule="exact"/>
              <w:jc w:val="center"/>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采购预留金额（元）</w:t>
            </w:r>
          </w:p>
        </w:tc>
      </w:tr>
      <w:tr w14:paraId="048F684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50" w:hRule="atLeast"/>
          <w:tblCellSpacing w:w="0" w:type="dxa"/>
          <w:jc w:val="center"/>
        </w:trPr>
        <w:tc>
          <w:tcPr>
            <w:tcW w:w="713" w:type="dxa"/>
            <w:noWrap w:val="0"/>
            <w:vAlign w:val="center"/>
          </w:tcPr>
          <w:p w14:paraId="3BFC4A3B">
            <w:pPr>
              <w:keepNext w:val="0"/>
              <w:keepLines w:val="0"/>
              <w:pageBreakBefore w:val="0"/>
              <w:widowControl/>
              <w:kinsoku/>
              <w:wordWrap/>
              <w:overflowPunct/>
              <w:topLinePunct w:val="0"/>
              <w:bidi w:val="0"/>
              <w:spacing w:line="440" w:lineRule="exact"/>
              <w:jc w:val="center"/>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1</w:t>
            </w:r>
          </w:p>
        </w:tc>
        <w:tc>
          <w:tcPr>
            <w:tcW w:w="1623" w:type="dxa"/>
            <w:noWrap w:val="0"/>
            <w:vAlign w:val="center"/>
          </w:tcPr>
          <w:p w14:paraId="16E2397A">
            <w:pPr>
              <w:keepNext w:val="0"/>
              <w:keepLines w:val="0"/>
              <w:pageBreakBefore w:val="0"/>
              <w:widowControl/>
              <w:kinsoku/>
              <w:wordWrap/>
              <w:overflowPunct/>
              <w:topLinePunct w:val="0"/>
              <w:bidi w:val="0"/>
              <w:spacing w:line="440" w:lineRule="exact"/>
              <w:jc w:val="center"/>
              <w:textAlignment w:val="auto"/>
              <w:rPr>
                <w:rFonts w:hint="default" w:ascii="宋体" w:hAnsi="宋体" w:eastAsia="宋体" w:cs="宋体"/>
                <w:color w:val="auto"/>
                <w:sz w:val="24"/>
                <w:szCs w:val="24"/>
                <w:shd w:val="clear" w:color="auto" w:fill="FFFFFF"/>
                <w:lang w:val="en-US"/>
              </w:rPr>
            </w:pPr>
            <w:r>
              <w:rPr>
                <w:rFonts w:hint="eastAsia" w:ascii="宋体" w:hAnsi="宋体" w:eastAsia="宋体" w:cs="宋体"/>
                <w:b w:val="0"/>
                <w:bCs w:val="0"/>
                <w:color w:val="auto"/>
                <w:sz w:val="24"/>
                <w:szCs w:val="24"/>
                <w:lang w:eastAsia="zh-CN"/>
              </w:rPr>
              <w:t>博政采购〔2026〕</w:t>
            </w:r>
            <w:r>
              <w:rPr>
                <w:rFonts w:hint="eastAsia" w:ascii="宋体" w:hAnsi="宋体" w:eastAsia="宋体" w:cs="宋体"/>
                <w:b w:val="0"/>
                <w:bCs w:val="0"/>
                <w:color w:val="auto"/>
                <w:sz w:val="24"/>
                <w:szCs w:val="24"/>
                <w:lang w:val="en-US" w:eastAsia="zh-CN"/>
              </w:rPr>
              <w:t>64</w:t>
            </w:r>
            <w:r>
              <w:rPr>
                <w:rFonts w:hint="eastAsia" w:ascii="宋体" w:hAnsi="宋体" w:eastAsia="宋体" w:cs="宋体"/>
                <w:b w:val="0"/>
                <w:bCs w:val="0"/>
                <w:color w:val="auto"/>
                <w:sz w:val="24"/>
                <w:szCs w:val="24"/>
                <w:lang w:eastAsia="zh-CN"/>
              </w:rPr>
              <w:t>号</w:t>
            </w:r>
            <w:r>
              <w:rPr>
                <w:rFonts w:hint="eastAsia" w:ascii="宋体" w:hAnsi="宋体" w:eastAsia="宋体" w:cs="宋体"/>
                <w:b w:val="0"/>
                <w:bCs w:val="0"/>
                <w:color w:val="auto"/>
                <w:sz w:val="24"/>
                <w:szCs w:val="24"/>
                <w:lang w:val="en-US" w:eastAsia="zh-CN"/>
              </w:rPr>
              <w:t>-1</w:t>
            </w:r>
          </w:p>
        </w:tc>
        <w:tc>
          <w:tcPr>
            <w:tcW w:w="2119" w:type="dxa"/>
            <w:noWrap w:val="0"/>
            <w:vAlign w:val="center"/>
          </w:tcPr>
          <w:p w14:paraId="4281B8E3">
            <w:pPr>
              <w:keepNext w:val="0"/>
              <w:keepLines w:val="0"/>
              <w:pageBreakBefore w:val="0"/>
              <w:widowControl/>
              <w:kinsoku/>
              <w:wordWrap/>
              <w:overflowPunct/>
              <w:topLinePunct w:val="0"/>
              <w:bidi w:val="0"/>
              <w:spacing w:line="440" w:lineRule="exact"/>
              <w:jc w:val="center"/>
              <w:textAlignment w:val="auto"/>
              <w:rPr>
                <w:rFonts w:hint="eastAsia" w:ascii="宋体" w:hAnsi="宋体" w:eastAsia="宋体" w:cs="宋体"/>
                <w:color w:val="auto"/>
                <w:sz w:val="24"/>
                <w:szCs w:val="24"/>
                <w:shd w:val="clear" w:color="auto" w:fill="FFFFFF"/>
                <w:lang w:eastAsia="zh-CN"/>
              </w:rPr>
            </w:pPr>
            <w:r>
              <w:rPr>
                <w:rFonts w:hint="eastAsia" w:ascii="宋体" w:hAnsi="宋体" w:eastAsia="宋体" w:cs="宋体"/>
                <w:color w:val="auto"/>
                <w:sz w:val="24"/>
                <w:szCs w:val="24"/>
                <w:lang w:eastAsia="zh-CN"/>
              </w:rPr>
              <w:t>博爱县Y003东留线(博王路-高九路)段修复性养护工程</w:t>
            </w:r>
          </w:p>
        </w:tc>
        <w:tc>
          <w:tcPr>
            <w:tcW w:w="1384" w:type="dxa"/>
            <w:noWrap w:val="0"/>
            <w:vAlign w:val="center"/>
          </w:tcPr>
          <w:p w14:paraId="5B46634E">
            <w:pPr>
              <w:keepNext w:val="0"/>
              <w:keepLines w:val="0"/>
              <w:pageBreakBefore w:val="0"/>
              <w:widowControl/>
              <w:kinsoku/>
              <w:wordWrap/>
              <w:overflowPunct/>
              <w:topLinePunct w:val="0"/>
              <w:bidi w:val="0"/>
              <w:spacing w:line="440" w:lineRule="exact"/>
              <w:jc w:val="center"/>
              <w:textAlignment w:val="auto"/>
              <w:rPr>
                <w:rFonts w:hint="default"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t>3305561.77</w:t>
            </w:r>
          </w:p>
        </w:tc>
        <w:tc>
          <w:tcPr>
            <w:tcW w:w="1409" w:type="dxa"/>
            <w:noWrap w:val="0"/>
            <w:vAlign w:val="center"/>
          </w:tcPr>
          <w:p w14:paraId="08E8C24E">
            <w:pPr>
              <w:keepNext w:val="0"/>
              <w:keepLines w:val="0"/>
              <w:pageBreakBefore w:val="0"/>
              <w:widowControl/>
              <w:kinsoku/>
              <w:wordWrap/>
              <w:overflowPunct/>
              <w:topLinePunct w:val="0"/>
              <w:bidi w:val="0"/>
              <w:spacing w:line="440" w:lineRule="exact"/>
              <w:jc w:val="center"/>
              <w:textAlignment w:val="auto"/>
              <w:rPr>
                <w:rFonts w:hint="eastAsia" w:ascii="宋体" w:hAnsi="宋体" w:eastAsia="宋体" w:cs="宋体"/>
                <w:sz w:val="24"/>
                <w:szCs w:val="24"/>
                <w:shd w:val="clear" w:color="auto" w:fill="FFFFFF"/>
                <w:lang w:eastAsia="zh-CN"/>
              </w:rPr>
            </w:pPr>
            <w:r>
              <w:rPr>
                <w:rFonts w:hint="eastAsia" w:ascii="宋体" w:hAnsi="宋体" w:eastAsia="宋体" w:cs="宋体"/>
                <w:sz w:val="24"/>
                <w:szCs w:val="24"/>
                <w:shd w:val="clear" w:color="auto" w:fill="FFFFFF"/>
                <w:lang w:val="en-US" w:eastAsia="zh-CN"/>
              </w:rPr>
              <w:t>3305561.77</w:t>
            </w:r>
          </w:p>
        </w:tc>
        <w:tc>
          <w:tcPr>
            <w:tcW w:w="1281" w:type="dxa"/>
            <w:noWrap w:val="0"/>
            <w:vAlign w:val="center"/>
          </w:tcPr>
          <w:p w14:paraId="5AC9F583">
            <w:pPr>
              <w:keepNext w:val="0"/>
              <w:keepLines w:val="0"/>
              <w:pageBreakBefore w:val="0"/>
              <w:widowControl/>
              <w:kinsoku/>
              <w:wordWrap/>
              <w:overflowPunct/>
              <w:topLinePunct w:val="0"/>
              <w:bidi w:val="0"/>
              <w:spacing w:line="440" w:lineRule="exact"/>
              <w:jc w:val="center"/>
              <w:textAlignment w:val="auto"/>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t>是</w:t>
            </w:r>
          </w:p>
        </w:tc>
        <w:tc>
          <w:tcPr>
            <w:tcW w:w="1267" w:type="dxa"/>
            <w:noWrap w:val="0"/>
            <w:vAlign w:val="center"/>
          </w:tcPr>
          <w:p w14:paraId="07143BAB">
            <w:pPr>
              <w:keepNext w:val="0"/>
              <w:keepLines w:val="0"/>
              <w:pageBreakBefore w:val="0"/>
              <w:widowControl/>
              <w:kinsoku/>
              <w:wordWrap/>
              <w:overflowPunct/>
              <w:topLinePunct w:val="0"/>
              <w:bidi w:val="0"/>
              <w:spacing w:line="440" w:lineRule="exact"/>
              <w:jc w:val="center"/>
              <w:textAlignment w:val="auto"/>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t>3305561.77</w:t>
            </w:r>
          </w:p>
        </w:tc>
      </w:tr>
    </w:tbl>
    <w:p w14:paraId="4CA2CBC1">
      <w:pPr>
        <w:keepNext w:val="0"/>
        <w:keepLines w:val="0"/>
        <w:pageBreakBefore w:val="0"/>
        <w:widowControl w:val="0"/>
        <w:kinsoku/>
        <w:wordWrap/>
        <w:overflowPunct/>
        <w:topLinePunct w:val="0"/>
        <w:autoSpaceDE w:val="0"/>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w:t>
      </w:r>
      <w:r>
        <w:rPr>
          <w:rFonts w:ascii="宋体" w:hAnsi="宋体" w:eastAsia="宋体" w:cs="宋体"/>
          <w:spacing w:val="-1"/>
          <w:sz w:val="24"/>
          <w:szCs w:val="24"/>
        </w:rPr>
        <w:t>采购需求（包括但不限于标的的名称、数量、简要技</w:t>
      </w:r>
      <w:r>
        <w:rPr>
          <w:rFonts w:ascii="宋体" w:hAnsi="宋体" w:eastAsia="宋体" w:cs="宋体"/>
          <w:spacing w:val="-2"/>
          <w:sz w:val="24"/>
          <w:szCs w:val="24"/>
        </w:rPr>
        <w:t>术需求或服务要求等）</w:t>
      </w:r>
    </w:p>
    <w:p w14:paraId="2718F68B">
      <w:pPr>
        <w:keepNext w:val="0"/>
        <w:keepLines w:val="0"/>
        <w:pageBreakBefore w:val="0"/>
        <w:widowControl w:val="0"/>
        <w:kinsoku/>
        <w:wordWrap/>
        <w:overflowPunct/>
        <w:topLinePunct w:val="0"/>
        <w:autoSpaceDE w:val="0"/>
        <w:autoSpaceDN/>
        <w:bidi w:val="0"/>
        <w:adjustRightInd w:val="0"/>
        <w:snapToGrid w:val="0"/>
        <w:spacing w:line="440" w:lineRule="exact"/>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kern w:val="0"/>
          <w:sz w:val="24"/>
          <w:szCs w:val="24"/>
          <w:highlight w:val="none"/>
          <w:lang w:val="en-US" w:eastAsia="zh-CN"/>
        </w:rPr>
        <w:t>5.1项目概况：</w:t>
      </w:r>
      <w:r>
        <w:rPr>
          <w:rFonts w:hint="eastAsia" w:ascii="宋体" w:hAnsi="宋体" w:eastAsia="宋体" w:cs="宋体"/>
          <w:b w:val="0"/>
          <w:bCs w:val="0"/>
          <w:color w:val="auto"/>
          <w:sz w:val="24"/>
          <w:szCs w:val="24"/>
          <w:highlight w:val="none"/>
          <w:lang w:val="en-US" w:eastAsia="zh-CN"/>
        </w:rPr>
        <w:t>博爱县Y003东留线(博王路-高九路)段修复性养护工程，起点位于博王路与东留线交叉口处(起点桩号:K10+070)，沿现有道路向西过南水屯、东界沟、下穿长济高速，终点位于高九路与东留线交叉口处(终点桩号:K15+194)，本项目里程全长5.124km，其现状为水泥混凝土路面。本项目为原有道路修复性养护工程，本次设计在维持原有道路技术标准不变、完全利用现有路线平、纵指标的前提下，只对现有路面进行修复性养护，完善沿线交通安全设施；</w:t>
      </w:r>
    </w:p>
    <w:p w14:paraId="0EA05C64">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left="0" w:leftChars="0" w:firstLine="480" w:firstLineChars="200"/>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5.2采购内容：本项目谈判文件、施工图纸、工程量清单、补充通知及答疑纪要等包含的全部内容；</w:t>
      </w:r>
    </w:p>
    <w:p w14:paraId="2ADB3868">
      <w:pPr>
        <w:keepNext w:val="0"/>
        <w:keepLines w:val="0"/>
        <w:pageBreakBefore w:val="0"/>
        <w:widowControl w:val="0"/>
        <w:kinsoku/>
        <w:wordWrap/>
        <w:overflowPunct/>
        <w:topLinePunct w:val="0"/>
        <w:autoSpaceDE w:val="0"/>
        <w:autoSpaceDN/>
        <w:bidi w:val="0"/>
        <w:adjustRightInd w:val="0"/>
        <w:snapToGrid w:val="0"/>
        <w:spacing w:line="440" w:lineRule="exact"/>
        <w:ind w:firstLine="476" w:firstLineChars="200"/>
        <w:textAlignment w:val="auto"/>
        <w:rPr>
          <w:rFonts w:hint="eastAsia" w:ascii="宋体" w:hAnsi="宋体" w:eastAsia="宋体" w:cs="宋体"/>
          <w:color w:val="auto"/>
          <w:spacing w:val="-1"/>
          <w:sz w:val="24"/>
          <w:szCs w:val="24"/>
          <w:lang w:val="en-US" w:eastAsia="zh-CN"/>
        </w:rPr>
      </w:pPr>
      <w:r>
        <w:rPr>
          <w:rFonts w:hint="eastAsia" w:ascii="宋体" w:hAnsi="宋体" w:eastAsia="宋体" w:cs="宋体"/>
          <w:spacing w:val="-1"/>
          <w:sz w:val="24"/>
          <w:szCs w:val="24"/>
          <w:lang w:val="en-US" w:eastAsia="zh-CN"/>
        </w:rPr>
        <w:t>5.3</w:t>
      </w:r>
      <w:r>
        <w:rPr>
          <w:rFonts w:hint="eastAsia" w:ascii="宋体" w:hAnsi="宋体" w:eastAsia="宋体" w:cs="宋体"/>
          <w:spacing w:val="-1"/>
          <w:sz w:val="24"/>
          <w:szCs w:val="24"/>
          <w:lang w:eastAsia="zh-CN"/>
        </w:rPr>
        <w:t>工期（合同履行期限）</w:t>
      </w:r>
      <w:r>
        <w:rPr>
          <w:rFonts w:hint="eastAsia" w:ascii="宋体" w:hAnsi="宋体" w:eastAsia="宋体" w:cs="宋体"/>
          <w:color w:val="auto"/>
          <w:spacing w:val="-1"/>
          <w:sz w:val="24"/>
          <w:szCs w:val="24"/>
          <w:lang w:eastAsia="zh-CN"/>
        </w:rPr>
        <w:t>：</w:t>
      </w:r>
      <w:r>
        <w:rPr>
          <w:rFonts w:hint="eastAsia" w:ascii="宋体" w:hAnsi="宋体" w:eastAsia="宋体" w:cs="宋体"/>
          <w:color w:val="auto"/>
          <w:spacing w:val="-1"/>
          <w:sz w:val="24"/>
          <w:szCs w:val="24"/>
          <w:lang w:val="en-US" w:eastAsia="zh-CN"/>
        </w:rPr>
        <w:t>60日历天；</w:t>
      </w:r>
    </w:p>
    <w:p w14:paraId="087CF830">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5.4</w:t>
      </w:r>
      <w:r>
        <w:rPr>
          <w:rFonts w:hint="eastAsia" w:ascii="宋体" w:hAnsi="宋体" w:eastAsia="宋体" w:cs="宋体"/>
          <w:color w:val="auto"/>
          <w:kern w:val="0"/>
          <w:sz w:val="24"/>
          <w:szCs w:val="24"/>
          <w:highlight w:val="none"/>
          <w:lang w:eastAsia="zh-CN"/>
        </w:rPr>
        <w:t>质量标准：</w:t>
      </w:r>
      <w:r>
        <w:rPr>
          <w:rFonts w:hint="eastAsia" w:ascii="宋体" w:hAnsi="宋体" w:eastAsia="宋体" w:cs="宋体"/>
          <w:color w:val="auto"/>
          <w:kern w:val="0"/>
          <w:sz w:val="24"/>
          <w:szCs w:val="24"/>
          <w:highlight w:val="none"/>
          <w:lang w:val="en-US" w:eastAsia="zh-CN"/>
        </w:rPr>
        <w:t>合格；</w:t>
      </w:r>
    </w:p>
    <w:p w14:paraId="08F7A410">
      <w:pPr>
        <w:keepNext w:val="0"/>
        <w:keepLines w:val="0"/>
        <w:pageBreakBefore w:val="0"/>
        <w:widowControl w:val="0"/>
        <w:kinsoku/>
        <w:wordWrap/>
        <w:overflowPunct/>
        <w:topLinePunct w:val="0"/>
        <w:autoSpaceDE w:val="0"/>
        <w:autoSpaceDN/>
        <w:bidi w:val="0"/>
        <w:adjustRightInd w:val="0"/>
        <w:snapToGrid w:val="0"/>
        <w:spacing w:line="440" w:lineRule="exact"/>
        <w:ind w:firstLine="480" w:firstLineChars="200"/>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5.5缺陷责任期：两年；</w:t>
      </w:r>
    </w:p>
    <w:p w14:paraId="360C01F4">
      <w:pPr>
        <w:keepNext w:val="0"/>
        <w:keepLines w:val="0"/>
        <w:pageBreakBefore w:val="0"/>
        <w:widowControl w:val="0"/>
        <w:kinsoku/>
        <w:wordWrap/>
        <w:overflowPunct/>
        <w:topLinePunct w:val="0"/>
        <w:autoSpaceDE w:val="0"/>
        <w:autoSpaceDN/>
        <w:bidi w:val="0"/>
        <w:adjustRightInd w:val="0"/>
        <w:snapToGrid w:val="0"/>
        <w:spacing w:line="440" w:lineRule="exact"/>
        <w:ind w:firstLine="480" w:firstLineChars="200"/>
        <w:textAlignment w:val="auto"/>
        <w:rPr>
          <w:rFonts w:ascii="宋体" w:hAnsi="宋体" w:eastAsia="宋体" w:cs="宋体"/>
          <w:spacing w:val="-1"/>
          <w:sz w:val="24"/>
          <w:szCs w:val="24"/>
        </w:rPr>
      </w:pPr>
      <w:r>
        <w:rPr>
          <w:rFonts w:hint="eastAsia" w:ascii="宋体" w:hAnsi="宋体" w:eastAsia="宋体" w:cs="宋体"/>
          <w:color w:val="auto"/>
          <w:kern w:val="0"/>
          <w:sz w:val="24"/>
          <w:szCs w:val="24"/>
          <w:highlight w:val="none"/>
          <w:lang w:val="en-US" w:eastAsia="zh-CN"/>
        </w:rPr>
        <w:t>6.合同履行期限：同工期</w:t>
      </w:r>
      <w:r>
        <w:rPr>
          <w:rFonts w:hint="eastAsia" w:ascii="宋体" w:hAnsi="宋体" w:eastAsia="宋体" w:cs="宋体"/>
          <w:color w:val="auto"/>
          <w:spacing w:val="-1"/>
          <w:sz w:val="24"/>
          <w:szCs w:val="24"/>
          <w:lang w:val="en-US" w:eastAsia="zh-CN"/>
        </w:rPr>
        <w:t>；</w:t>
      </w:r>
    </w:p>
    <w:p w14:paraId="31396AF5">
      <w:pPr>
        <w:keepNext w:val="0"/>
        <w:keepLines w:val="0"/>
        <w:pageBreakBefore w:val="0"/>
        <w:widowControl w:val="0"/>
        <w:kinsoku/>
        <w:wordWrap/>
        <w:overflowPunct/>
        <w:topLinePunct w:val="0"/>
        <w:autoSpaceDE w:val="0"/>
        <w:autoSpaceDN/>
        <w:bidi w:val="0"/>
        <w:adjustRightInd w:val="0"/>
        <w:snapToGrid w:val="0"/>
        <w:spacing w:line="440" w:lineRule="exact"/>
        <w:ind w:firstLine="476" w:firstLineChars="200"/>
        <w:textAlignment w:val="auto"/>
        <w:rPr>
          <w:rFonts w:ascii="宋体" w:hAnsi="宋体" w:eastAsia="宋体" w:cs="宋体"/>
          <w:spacing w:val="-1"/>
          <w:sz w:val="24"/>
          <w:szCs w:val="24"/>
        </w:rPr>
      </w:pPr>
      <w:r>
        <w:rPr>
          <w:rFonts w:ascii="宋体" w:hAnsi="宋体" w:eastAsia="宋体" w:cs="宋体"/>
          <w:spacing w:val="-1"/>
          <w:sz w:val="24"/>
          <w:szCs w:val="24"/>
        </w:rPr>
        <w:t>7.本项目是否接受联合体投标：否</w:t>
      </w:r>
    </w:p>
    <w:p w14:paraId="3963257E">
      <w:pPr>
        <w:keepNext w:val="0"/>
        <w:keepLines w:val="0"/>
        <w:pageBreakBefore w:val="0"/>
        <w:widowControl w:val="0"/>
        <w:kinsoku/>
        <w:wordWrap/>
        <w:overflowPunct/>
        <w:topLinePunct w:val="0"/>
        <w:autoSpaceDE w:val="0"/>
        <w:autoSpaceDN/>
        <w:bidi w:val="0"/>
        <w:adjustRightInd w:val="0"/>
        <w:snapToGrid w:val="0"/>
        <w:spacing w:line="440" w:lineRule="exact"/>
        <w:ind w:firstLine="476" w:firstLineChars="200"/>
        <w:textAlignment w:val="auto"/>
        <w:rPr>
          <w:rFonts w:ascii="宋体" w:hAnsi="宋体" w:eastAsia="宋体" w:cs="宋体"/>
          <w:spacing w:val="-1"/>
          <w:sz w:val="24"/>
          <w:szCs w:val="24"/>
        </w:rPr>
      </w:pPr>
      <w:r>
        <w:rPr>
          <w:rFonts w:ascii="宋体" w:hAnsi="宋体" w:eastAsia="宋体" w:cs="宋体"/>
          <w:spacing w:val="-1"/>
          <w:sz w:val="24"/>
          <w:szCs w:val="24"/>
        </w:rPr>
        <w:t>8.是否接受进口产品：否</w:t>
      </w:r>
    </w:p>
    <w:p w14:paraId="4F78577F">
      <w:pPr>
        <w:keepNext w:val="0"/>
        <w:keepLines w:val="0"/>
        <w:pageBreakBefore w:val="0"/>
        <w:widowControl w:val="0"/>
        <w:kinsoku/>
        <w:wordWrap/>
        <w:overflowPunct/>
        <w:topLinePunct w:val="0"/>
        <w:autoSpaceDE w:val="0"/>
        <w:autoSpaceDN/>
        <w:bidi w:val="0"/>
        <w:adjustRightInd w:val="0"/>
        <w:snapToGrid w:val="0"/>
        <w:spacing w:line="440" w:lineRule="exact"/>
        <w:ind w:firstLine="476" w:firstLineChars="200"/>
        <w:textAlignment w:val="auto"/>
        <w:rPr>
          <w:rFonts w:ascii="宋体" w:hAnsi="宋体" w:eastAsia="宋体" w:cs="宋体"/>
          <w:spacing w:val="-1"/>
          <w:sz w:val="24"/>
          <w:szCs w:val="24"/>
        </w:rPr>
      </w:pPr>
      <w:r>
        <w:rPr>
          <w:rFonts w:ascii="宋体" w:hAnsi="宋体" w:eastAsia="宋体" w:cs="宋体"/>
          <w:spacing w:val="-1"/>
          <w:sz w:val="24"/>
          <w:szCs w:val="24"/>
        </w:rPr>
        <w:t>9.是否专门面向中小企业：是</w:t>
      </w:r>
    </w:p>
    <w:p w14:paraId="09818047">
      <w:pPr>
        <w:keepNext w:val="0"/>
        <w:keepLines w:val="0"/>
        <w:pageBreakBefore w:val="0"/>
        <w:kinsoku/>
        <w:wordWrap/>
        <w:overflowPunct/>
        <w:topLinePunct w:val="0"/>
        <w:autoSpaceDN/>
        <w:bidi w:val="0"/>
        <w:adjustRightInd w:val="0"/>
        <w:snapToGrid w:val="0"/>
        <w:spacing w:line="440" w:lineRule="exact"/>
        <w:ind w:firstLine="478" w:firstLineChars="200"/>
        <w:textAlignment w:val="auto"/>
        <w:rPr>
          <w:rFonts w:ascii="宋体" w:hAnsi="宋体" w:eastAsia="宋体" w:cs="宋体"/>
          <w:b/>
          <w:bCs/>
          <w:spacing w:val="-1"/>
          <w:sz w:val="24"/>
          <w:szCs w:val="24"/>
        </w:rPr>
      </w:pPr>
      <w:r>
        <w:rPr>
          <w:rFonts w:hint="eastAsia" w:ascii="宋体" w:hAnsi="宋体" w:eastAsia="宋体" w:cs="宋体"/>
          <w:b/>
          <w:bCs/>
          <w:spacing w:val="-1"/>
          <w:sz w:val="24"/>
          <w:szCs w:val="24"/>
        </w:rPr>
        <w:t>二、申请人资格要求</w:t>
      </w:r>
    </w:p>
    <w:p w14:paraId="3139DCEF">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 符合《中华人民共和国政府采购法》第二十二条之规定；</w:t>
      </w:r>
    </w:p>
    <w:p w14:paraId="16B97AEE">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 落实政府采购政策需满足的资格要求：根据《政府采购促进中小企业发展管理办法》(财库〔2020〕46号)的规定，本项目属于专门面向中小企业采购的项目。供应商应为中小微企业（监狱企业、残疾人福利性企业视同小微企业），须符合国务院批准的中小企业划分标准中建筑业对应的中小企业划分标准。</w:t>
      </w:r>
    </w:p>
    <w:p w14:paraId="5D2B3910">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 xml:space="preserve">. </w:t>
      </w:r>
      <w:r>
        <w:rPr>
          <w:rFonts w:hint="eastAsia" w:ascii="宋体" w:hAnsi="宋体" w:eastAsia="宋体" w:cs="宋体"/>
          <w:color w:val="auto"/>
          <w:sz w:val="24"/>
          <w:szCs w:val="24"/>
        </w:rPr>
        <w:t>本项目的特定资格要求：</w:t>
      </w:r>
    </w:p>
    <w:p w14:paraId="07B85DE9">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3.1供应商须具有</w:t>
      </w:r>
      <w:r>
        <w:rPr>
          <w:rFonts w:hint="eastAsia" w:ascii="宋体" w:hAnsi="宋体" w:eastAsia="宋体" w:cs="宋体"/>
          <w:color w:val="auto"/>
          <w:sz w:val="24"/>
          <w:szCs w:val="24"/>
          <w:highlight w:val="none"/>
          <w:lang w:eastAsia="zh-CN"/>
        </w:rPr>
        <w:t>公路路基路面养护乙级及以上资质，且必须具有</w:t>
      </w:r>
      <w:r>
        <w:rPr>
          <w:rFonts w:hint="eastAsia" w:ascii="宋体" w:hAnsi="宋体" w:eastAsia="宋体" w:cs="宋体"/>
          <w:color w:val="auto"/>
          <w:sz w:val="24"/>
          <w:szCs w:val="24"/>
          <w:lang w:eastAsia="zh-CN"/>
        </w:rPr>
        <w:t>独立法人资格，具备有效期范围内的企业营业执照、安全生产许可证，并在人员、设备、资金等方面具有相应的施工能力；</w:t>
      </w:r>
    </w:p>
    <w:p w14:paraId="36D77D8B">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lang w:eastAsia="zh-CN"/>
        </w:rPr>
        <w:t>3.2拟派项目经理须具备公路工程专业贰级及以上注册建造师执业资格（不含临时），具有有效期内项目经理安全生产考核合格证书（B证），且未担任其他在建工程项目；拟派项目技术负责人须具有相关专业中级及以上技术</w:t>
      </w:r>
      <w:r>
        <w:rPr>
          <w:rFonts w:hint="eastAsia" w:ascii="宋体" w:hAnsi="宋体" w:eastAsia="宋体" w:cs="宋体"/>
          <w:color w:val="auto"/>
          <w:sz w:val="24"/>
          <w:szCs w:val="24"/>
          <w:highlight w:val="none"/>
          <w:lang w:eastAsia="zh-CN"/>
        </w:rPr>
        <w:t>职称；</w:t>
      </w:r>
      <w:r>
        <w:rPr>
          <w:rFonts w:hint="eastAsia" w:ascii="宋体" w:hAnsi="宋体" w:eastAsia="宋体" w:cs="宋体"/>
          <w:color w:val="auto"/>
          <w:sz w:val="24"/>
          <w:szCs w:val="24"/>
          <w:highlight w:val="none"/>
          <w:lang w:val="en-US" w:eastAsia="zh-CN"/>
        </w:rPr>
        <w:t>（需提供劳动合同及近六个月任意一个月的在本单位缴纳的社保证明）</w:t>
      </w:r>
      <w:r>
        <w:rPr>
          <w:rFonts w:hint="eastAsia" w:ascii="宋体" w:hAnsi="宋体" w:eastAsia="宋体" w:cs="宋体"/>
          <w:color w:val="auto"/>
          <w:sz w:val="24"/>
          <w:szCs w:val="24"/>
          <w:highlight w:val="none"/>
          <w:lang w:eastAsia="zh-CN"/>
        </w:rPr>
        <w:t>；</w:t>
      </w:r>
    </w:p>
    <w:p w14:paraId="1AE0107B">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3.3信誉要求：按照《财政部关于在政府采购活动中查询及使用信用记录有关问题的通知》（财库〔2016〕125号）的要求，根据</w:t>
      </w:r>
      <w:r>
        <w:rPr>
          <w:rFonts w:hint="eastAsia" w:ascii="宋体" w:hAnsi="宋体" w:eastAsia="宋体" w:cs="宋体"/>
          <w:color w:val="auto"/>
          <w:sz w:val="24"/>
          <w:szCs w:val="24"/>
          <w:lang w:val="en-US" w:eastAsia="zh-CN"/>
        </w:rPr>
        <w:t>开标</w:t>
      </w:r>
      <w:r>
        <w:rPr>
          <w:rFonts w:hint="eastAsia" w:ascii="宋体" w:hAnsi="宋体" w:eastAsia="宋体" w:cs="宋体"/>
          <w:color w:val="auto"/>
          <w:sz w:val="24"/>
          <w:szCs w:val="24"/>
          <w:lang w:eastAsia="zh-CN"/>
        </w:rPr>
        <w:t xml:space="preserve">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备注：信誉要求由采购代理机构开标当日提供查询结果）； </w:t>
      </w:r>
    </w:p>
    <w:p w14:paraId="3A741A63">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3.4</w:t>
      </w:r>
      <w:r>
        <w:rPr>
          <w:rFonts w:hint="eastAsia" w:ascii="宋体" w:hAnsi="宋体" w:eastAsia="宋体" w:cs="宋体"/>
          <w:color w:val="auto"/>
          <w:kern w:val="0"/>
          <w:sz w:val="24"/>
          <w:szCs w:val="24"/>
          <w:highlight w:val="none"/>
          <w:lang w:val="en-US" w:eastAsia="zh-CN"/>
        </w:rPr>
        <w:t>单位负责人为同一人或存在直接控股、管理关系的不同供应商，不得参加同一合同项下的政府采购活动；需提供“国家企业信用信息公示系统”中公示的公司信息、股东（或投资人）信息（或提供单位负责人与其他投标单位不为同一人或者存在直接控股、管理关系的承诺书）</w:t>
      </w:r>
      <w:r>
        <w:rPr>
          <w:rFonts w:hint="eastAsia" w:ascii="宋体" w:hAnsi="宋体" w:eastAsia="宋体" w:cs="宋体"/>
          <w:color w:val="auto"/>
          <w:sz w:val="24"/>
          <w:szCs w:val="24"/>
          <w:lang w:eastAsia="zh-CN"/>
        </w:rPr>
        <w:t>；</w:t>
      </w:r>
    </w:p>
    <w:p w14:paraId="4B431052">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 xml:space="preserve">本项目不接受联合体投标； </w:t>
      </w:r>
    </w:p>
    <w:p w14:paraId="3A122F53">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color w:val="auto"/>
          <w:sz w:val="24"/>
          <w:szCs w:val="24"/>
        </w:rPr>
      </w:pPr>
      <w:r>
        <w:rPr>
          <w:rFonts w:hint="eastAsia" w:ascii="宋体" w:hAnsi="宋体" w:eastAsia="宋体" w:cs="宋体"/>
          <w:color w:val="auto"/>
          <w:sz w:val="24"/>
          <w:szCs w:val="24"/>
          <w:lang w:eastAsia="zh-CN"/>
        </w:rPr>
        <w:t>3.</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lang w:eastAsia="zh-CN"/>
        </w:rPr>
        <w:t xml:space="preserve">资格审查方式：资格后审。 </w:t>
      </w:r>
      <w:r>
        <w:rPr>
          <w:rFonts w:hint="eastAsia" w:ascii="宋体" w:hAnsi="宋体" w:eastAsia="宋体" w:cs="宋体"/>
          <w:color w:val="auto"/>
          <w:sz w:val="24"/>
          <w:szCs w:val="24"/>
        </w:rPr>
        <w:tab/>
      </w:r>
    </w:p>
    <w:p w14:paraId="48E90111">
      <w:pPr>
        <w:keepNext w:val="0"/>
        <w:keepLines w:val="0"/>
        <w:pageBreakBefore w:val="0"/>
        <w:widowControl/>
        <w:kinsoku/>
        <w:wordWrap/>
        <w:overflowPunct/>
        <w:topLinePunct w:val="0"/>
        <w:autoSpaceDN/>
        <w:bidi w:val="0"/>
        <w:spacing w:line="440" w:lineRule="exact"/>
        <w:textAlignment w:val="auto"/>
        <w:rPr>
          <w:rFonts w:ascii="宋体" w:hAnsi="宋体" w:eastAsia="宋体" w:cs="宋体"/>
          <w:b/>
          <w:bCs/>
          <w:color w:val="auto"/>
          <w:sz w:val="24"/>
          <w:szCs w:val="24"/>
        </w:rPr>
      </w:pPr>
      <w:r>
        <w:rPr>
          <w:rFonts w:hint="eastAsia" w:ascii="宋体" w:hAnsi="宋体" w:eastAsia="宋体" w:cs="宋体"/>
          <w:b/>
          <w:bCs/>
          <w:color w:val="auto"/>
          <w:sz w:val="24"/>
          <w:szCs w:val="24"/>
        </w:rPr>
        <w:t>三、获取采购文件</w:t>
      </w:r>
    </w:p>
    <w:p w14:paraId="734941D2">
      <w:pPr>
        <w:keepNext w:val="0"/>
        <w:keepLines w:val="0"/>
        <w:pageBreakBefore w:val="0"/>
        <w:widowControl w:val="0"/>
        <w:kinsoku/>
        <w:wordWrap/>
        <w:overflowPunct/>
        <w:topLinePunct w:val="0"/>
        <w:autoSpaceDE w:val="0"/>
        <w:autoSpaceDN w:val="0"/>
        <w:bidi w:val="0"/>
        <w:adjustRightInd/>
        <w:snapToGrid/>
        <w:spacing w:line="440" w:lineRule="exact"/>
        <w:ind w:left="0" w:firstLine="480" w:firstLineChars="200"/>
        <w:textAlignment w:val="auto"/>
        <w:rPr>
          <w:rFonts w:hint="eastAsia" w:ascii="宋体" w:hAnsi="宋体" w:eastAsia="宋体" w:cs="宋体"/>
          <w:b w:val="0"/>
          <w:bCs w:val="0"/>
          <w:color w:val="auto"/>
          <w:sz w:val="23"/>
          <w:szCs w:val="23"/>
        </w:rPr>
      </w:pPr>
      <w:r>
        <w:rPr>
          <w:rFonts w:hint="eastAsia" w:ascii="宋体" w:hAnsi="宋体" w:eastAsia="宋体" w:cs="宋体"/>
          <w:b w:val="0"/>
          <w:bCs w:val="0"/>
          <w:color w:val="auto"/>
          <w:sz w:val="24"/>
          <w:szCs w:val="24"/>
        </w:rPr>
        <w:t>1. 时间：</w:t>
      </w:r>
      <w:r>
        <w:rPr>
          <w:rFonts w:hint="eastAsia" w:ascii="宋体" w:hAnsi="宋体" w:eastAsia="宋体" w:cs="宋体"/>
          <w:color w:val="auto"/>
          <w:sz w:val="24"/>
          <w:szCs w:val="24"/>
          <w:lang w:eastAsia="zh-CN"/>
        </w:rPr>
        <w:t>2026年0</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lang w:eastAsia="zh-CN"/>
        </w:rPr>
        <w:t>月</w:t>
      </w:r>
      <w:r>
        <w:rPr>
          <w:rFonts w:hint="eastAsia" w:ascii="宋体" w:hAnsi="宋体" w:eastAsia="宋体" w:cs="宋体"/>
          <w:color w:val="auto"/>
          <w:sz w:val="24"/>
          <w:szCs w:val="24"/>
          <w:lang w:val="en-US" w:eastAsia="zh-CN"/>
        </w:rPr>
        <w:t>30</w:t>
      </w:r>
      <w:r>
        <w:rPr>
          <w:rFonts w:hint="eastAsia" w:ascii="宋体" w:hAnsi="宋体" w:eastAsia="宋体" w:cs="宋体"/>
          <w:color w:val="auto"/>
          <w:sz w:val="24"/>
          <w:szCs w:val="24"/>
          <w:lang w:eastAsia="zh-CN"/>
        </w:rPr>
        <w:t>日至2026年0</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lang w:eastAsia="zh-CN"/>
        </w:rPr>
        <w:t>月</w:t>
      </w:r>
      <w:r>
        <w:rPr>
          <w:rFonts w:hint="eastAsia" w:ascii="宋体" w:hAnsi="宋体" w:eastAsia="宋体" w:cs="宋体"/>
          <w:color w:val="auto"/>
          <w:sz w:val="24"/>
          <w:szCs w:val="24"/>
          <w:lang w:val="en-US" w:eastAsia="zh-CN"/>
        </w:rPr>
        <w:t>03</w:t>
      </w:r>
      <w:r>
        <w:rPr>
          <w:rFonts w:hint="eastAsia" w:ascii="宋体" w:hAnsi="宋体" w:eastAsia="宋体" w:cs="宋体"/>
          <w:color w:val="auto"/>
          <w:sz w:val="24"/>
          <w:szCs w:val="24"/>
          <w:lang w:eastAsia="zh-CN"/>
        </w:rPr>
        <w:t>日</w:t>
      </w:r>
      <w:r>
        <w:rPr>
          <w:rFonts w:hint="eastAsia" w:ascii="宋体" w:hAnsi="宋体" w:eastAsia="宋体" w:cs="宋体"/>
          <w:b w:val="0"/>
          <w:bCs w:val="0"/>
          <w:color w:val="auto"/>
          <w:sz w:val="24"/>
          <w:szCs w:val="24"/>
        </w:rPr>
        <w:t>，</w:t>
      </w:r>
      <w:r>
        <w:rPr>
          <w:rFonts w:hint="eastAsia" w:ascii="宋体" w:hAnsi="宋体" w:eastAsia="宋体" w:cs="宋体"/>
          <w:color w:val="auto"/>
          <w:sz w:val="24"/>
          <w:szCs w:val="24"/>
        </w:rPr>
        <w:t>每天上午00:00至12:00，下午12:00至23:59（北京时间，法定节假日除外）；</w:t>
      </w:r>
    </w:p>
    <w:p w14:paraId="4A5DA772">
      <w:pPr>
        <w:keepNext w:val="0"/>
        <w:keepLines w:val="0"/>
        <w:pageBreakBefore w:val="0"/>
        <w:kinsoku/>
        <w:wordWrap/>
        <w:overflowPunct/>
        <w:topLinePunct w:val="0"/>
        <w:autoSpaceDE/>
        <w:autoSpaceDN/>
        <w:bidi w:val="0"/>
        <w:spacing w:line="440" w:lineRule="exact"/>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 xml:space="preserve"> </w:t>
      </w:r>
      <w:r>
        <w:rPr>
          <w:rFonts w:hint="eastAsia" w:ascii="宋体" w:hAnsi="宋体" w:eastAsia="宋体" w:cs="宋体"/>
          <w:color w:val="auto"/>
          <w:sz w:val="24"/>
          <w:szCs w:val="24"/>
        </w:rPr>
        <w:t>地点：焦作市公共资源交易中心网站</w:t>
      </w:r>
      <w:r>
        <w:rPr>
          <w:rFonts w:hint="eastAsia" w:ascii="宋体" w:hAnsi="宋体" w:eastAsia="宋体" w:cs="宋体"/>
          <w:color w:val="auto"/>
          <w:sz w:val="24"/>
          <w:szCs w:val="24"/>
          <w:lang w:eastAsia="zh-CN"/>
        </w:rPr>
        <w:t>；</w:t>
      </w:r>
    </w:p>
    <w:p w14:paraId="4DBB855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 xml:space="preserve"> </w:t>
      </w:r>
      <w:r>
        <w:rPr>
          <w:rFonts w:hint="eastAsia" w:ascii="宋体" w:hAnsi="宋体" w:eastAsia="宋体" w:cs="宋体"/>
          <w:color w:val="auto"/>
          <w:sz w:val="24"/>
          <w:szCs w:val="24"/>
        </w:rPr>
        <w:t>方式：</w:t>
      </w:r>
      <w:r>
        <w:rPr>
          <w:rFonts w:ascii="宋体" w:hAnsi="宋体" w:eastAsia="宋体" w:cs="宋体"/>
          <w:color w:val="auto"/>
          <w:spacing w:val="-7"/>
          <w:sz w:val="24"/>
          <w:szCs w:val="24"/>
        </w:rPr>
        <w:t>本项目采用电子开评标（不见面开标</w:t>
      </w:r>
      <w:r>
        <w:rPr>
          <w:rFonts w:ascii="宋体" w:hAnsi="宋体" w:eastAsia="宋体" w:cs="宋体"/>
          <w:color w:val="auto"/>
          <w:spacing w:val="6"/>
          <w:sz w:val="24"/>
          <w:szCs w:val="24"/>
        </w:rPr>
        <w:t>），</w:t>
      </w:r>
      <w:r>
        <w:rPr>
          <w:rFonts w:ascii="宋体" w:hAnsi="宋体" w:eastAsia="宋体" w:cs="宋体"/>
          <w:color w:val="auto"/>
          <w:spacing w:val="-7"/>
          <w:sz w:val="24"/>
          <w:szCs w:val="24"/>
        </w:rPr>
        <w:t>凡有意参加投标者，请登陆焦作</w:t>
      </w:r>
      <w:r>
        <w:rPr>
          <w:rFonts w:ascii="宋体" w:hAnsi="宋体" w:eastAsia="宋体" w:cs="宋体"/>
          <w:color w:val="auto"/>
          <w:spacing w:val="-6"/>
          <w:sz w:val="24"/>
          <w:szCs w:val="24"/>
        </w:rPr>
        <w:t>市公共资源交易中心网站交易平台“交易主体登录”栏目下载采</w:t>
      </w:r>
      <w:r>
        <w:rPr>
          <w:rFonts w:ascii="宋体" w:hAnsi="宋体" w:eastAsia="宋体" w:cs="宋体"/>
          <w:color w:val="auto"/>
          <w:spacing w:val="-7"/>
          <w:sz w:val="24"/>
          <w:szCs w:val="24"/>
        </w:rPr>
        <w:t>购文件</w:t>
      </w:r>
      <w:r>
        <w:rPr>
          <w:rFonts w:hint="eastAsia" w:ascii="宋体" w:hAnsi="宋体" w:eastAsia="宋体" w:cs="宋体"/>
          <w:color w:val="auto"/>
          <w:sz w:val="24"/>
          <w:szCs w:val="24"/>
          <w:lang w:eastAsia="zh-CN"/>
        </w:rPr>
        <w:t>；</w:t>
      </w:r>
    </w:p>
    <w:p w14:paraId="01BBDD14">
      <w:pPr>
        <w:keepNext w:val="0"/>
        <w:keepLines w:val="0"/>
        <w:pageBreakBefore w:val="0"/>
        <w:widowControl w:val="0"/>
        <w:kinsoku/>
        <w:wordWrap/>
        <w:overflowPunct/>
        <w:topLinePunct w:val="0"/>
        <w:bidi w:val="0"/>
        <w:adjustRightInd/>
        <w:snapToGrid/>
        <w:spacing w:before="155" w:line="440" w:lineRule="exact"/>
        <w:ind w:left="482"/>
        <w:textAlignment w:val="auto"/>
        <w:rPr>
          <w:rFonts w:hint="eastAsia" w:ascii="宋体" w:hAnsi="宋体" w:eastAsia="宋体" w:cs="宋体"/>
          <w:color w:val="auto"/>
          <w:sz w:val="24"/>
          <w:szCs w:val="24"/>
          <w:lang w:eastAsia="zh-CN"/>
        </w:rPr>
      </w:pPr>
      <w:r>
        <w:rPr>
          <w:rFonts w:ascii="宋体" w:hAnsi="宋体" w:eastAsia="宋体" w:cs="宋体"/>
          <w:color w:val="auto"/>
          <w:spacing w:val="-3"/>
          <w:sz w:val="24"/>
          <w:szCs w:val="24"/>
        </w:rPr>
        <w:t>4.售价：0</w:t>
      </w:r>
      <w:r>
        <w:rPr>
          <w:rFonts w:ascii="宋体" w:hAnsi="宋体" w:eastAsia="宋体" w:cs="宋体"/>
          <w:color w:val="auto"/>
          <w:spacing w:val="-37"/>
          <w:sz w:val="24"/>
          <w:szCs w:val="24"/>
        </w:rPr>
        <w:t xml:space="preserve"> </w:t>
      </w:r>
      <w:r>
        <w:rPr>
          <w:rFonts w:ascii="宋体" w:hAnsi="宋体" w:eastAsia="宋体" w:cs="宋体"/>
          <w:color w:val="auto"/>
          <w:spacing w:val="-3"/>
          <w:sz w:val="24"/>
          <w:szCs w:val="24"/>
        </w:rPr>
        <w:t>元</w:t>
      </w:r>
      <w:r>
        <w:rPr>
          <w:rFonts w:hint="eastAsia" w:ascii="宋体" w:hAnsi="宋体" w:eastAsia="宋体" w:cs="宋体"/>
          <w:color w:val="auto"/>
          <w:spacing w:val="-3"/>
          <w:sz w:val="24"/>
          <w:szCs w:val="24"/>
          <w:lang w:eastAsia="zh-CN"/>
        </w:rPr>
        <w:t>。</w:t>
      </w:r>
    </w:p>
    <w:p w14:paraId="2C234C78">
      <w:pPr>
        <w:keepNext w:val="0"/>
        <w:keepLines w:val="0"/>
        <w:pageBreakBefore w:val="0"/>
        <w:kinsoku/>
        <w:wordWrap/>
        <w:overflowPunct/>
        <w:topLinePunct w:val="0"/>
        <w:bidi w:val="0"/>
        <w:spacing w:before="163" w:line="440" w:lineRule="exact"/>
        <w:textAlignment w:val="auto"/>
        <w:rPr>
          <w:rFonts w:ascii="宋体" w:hAnsi="宋体" w:eastAsia="宋体" w:cs="宋体"/>
          <w:b/>
          <w:color w:val="auto"/>
          <w:sz w:val="24"/>
          <w:szCs w:val="24"/>
        </w:rPr>
      </w:pPr>
      <w:r>
        <w:rPr>
          <w:rFonts w:hint="eastAsia" w:ascii="宋体" w:hAnsi="宋体" w:eastAsia="宋体" w:cs="宋体"/>
          <w:b/>
          <w:color w:val="auto"/>
          <w:sz w:val="24"/>
          <w:szCs w:val="24"/>
        </w:rPr>
        <w:t>四、响应文件提交</w:t>
      </w:r>
    </w:p>
    <w:p w14:paraId="51253F95">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b w:val="0"/>
          <w:bCs w:val="0"/>
          <w:color w:val="auto"/>
          <w:sz w:val="24"/>
          <w:szCs w:val="24"/>
          <w:u w:val="none"/>
        </w:rPr>
      </w:pPr>
      <w:r>
        <w:rPr>
          <w:rFonts w:hint="eastAsia" w:ascii="宋体" w:hAnsi="宋体" w:eastAsia="宋体" w:cs="宋体"/>
          <w:b w:val="0"/>
          <w:bCs w:val="0"/>
          <w:color w:val="auto"/>
          <w:sz w:val="24"/>
          <w:szCs w:val="24"/>
        </w:rPr>
        <w:t>1</w:t>
      </w:r>
      <w:r>
        <w:rPr>
          <w:rFonts w:hint="eastAsia" w:ascii="宋体" w:hAnsi="宋体" w:eastAsia="宋体" w:cs="宋体"/>
          <w:b w:val="0"/>
          <w:bCs w:val="0"/>
          <w:color w:val="auto"/>
          <w:sz w:val="24"/>
          <w:szCs w:val="24"/>
          <w:lang w:eastAsia="zh-CN"/>
        </w:rPr>
        <w:t xml:space="preserve">. </w:t>
      </w:r>
      <w:r>
        <w:rPr>
          <w:rFonts w:hint="eastAsia" w:ascii="宋体" w:hAnsi="宋体" w:eastAsia="宋体" w:cs="宋体"/>
          <w:b w:val="0"/>
          <w:bCs w:val="0"/>
          <w:color w:val="auto"/>
          <w:sz w:val="24"/>
          <w:szCs w:val="24"/>
        </w:rPr>
        <w:t>截止时间：</w:t>
      </w:r>
      <w:r>
        <w:rPr>
          <w:rFonts w:hint="eastAsia" w:ascii="宋体" w:hAnsi="宋体" w:eastAsia="宋体" w:cs="宋体"/>
          <w:b w:val="0"/>
          <w:bCs w:val="0"/>
          <w:color w:val="auto"/>
          <w:sz w:val="24"/>
          <w:szCs w:val="24"/>
          <w:u w:val="none"/>
          <w:lang w:eastAsia="zh-CN"/>
        </w:rPr>
        <w:t>202</w:t>
      </w:r>
      <w:r>
        <w:rPr>
          <w:rFonts w:hint="eastAsia" w:ascii="宋体" w:hAnsi="宋体" w:eastAsia="宋体" w:cs="宋体"/>
          <w:b w:val="0"/>
          <w:bCs w:val="0"/>
          <w:color w:val="auto"/>
          <w:sz w:val="24"/>
          <w:szCs w:val="24"/>
          <w:u w:val="none"/>
          <w:lang w:val="en-US" w:eastAsia="zh-CN"/>
        </w:rPr>
        <w:t>6</w:t>
      </w:r>
      <w:r>
        <w:rPr>
          <w:rFonts w:hint="eastAsia" w:ascii="宋体" w:hAnsi="宋体" w:eastAsia="宋体" w:cs="宋体"/>
          <w:b w:val="0"/>
          <w:bCs w:val="0"/>
          <w:color w:val="auto"/>
          <w:sz w:val="24"/>
          <w:szCs w:val="24"/>
          <w:u w:val="none"/>
          <w:lang w:eastAsia="zh-CN"/>
        </w:rPr>
        <w:t>年</w:t>
      </w:r>
      <w:r>
        <w:rPr>
          <w:rFonts w:hint="eastAsia" w:ascii="宋体" w:hAnsi="宋体" w:eastAsia="宋体" w:cs="宋体"/>
          <w:b w:val="0"/>
          <w:bCs w:val="0"/>
          <w:color w:val="auto"/>
          <w:sz w:val="24"/>
          <w:szCs w:val="24"/>
          <w:u w:val="none"/>
          <w:lang w:val="en-US" w:eastAsia="zh-CN"/>
        </w:rPr>
        <w:t>08</w:t>
      </w:r>
      <w:r>
        <w:rPr>
          <w:rFonts w:hint="eastAsia" w:ascii="宋体" w:hAnsi="宋体" w:eastAsia="宋体" w:cs="宋体"/>
          <w:b w:val="0"/>
          <w:bCs w:val="0"/>
          <w:color w:val="auto"/>
          <w:sz w:val="24"/>
          <w:szCs w:val="24"/>
          <w:u w:val="none"/>
          <w:lang w:eastAsia="zh-CN"/>
        </w:rPr>
        <w:t>月</w:t>
      </w:r>
      <w:r>
        <w:rPr>
          <w:rFonts w:hint="eastAsia" w:ascii="宋体" w:hAnsi="宋体" w:eastAsia="宋体" w:cs="宋体"/>
          <w:b w:val="0"/>
          <w:bCs w:val="0"/>
          <w:color w:val="auto"/>
          <w:sz w:val="24"/>
          <w:szCs w:val="24"/>
          <w:u w:val="none"/>
          <w:lang w:val="en-US" w:eastAsia="zh-CN"/>
        </w:rPr>
        <w:t>04</w:t>
      </w:r>
      <w:r>
        <w:rPr>
          <w:rFonts w:hint="eastAsia" w:ascii="宋体" w:hAnsi="宋体" w:eastAsia="宋体" w:cs="宋体"/>
          <w:b w:val="0"/>
          <w:bCs w:val="0"/>
          <w:color w:val="auto"/>
          <w:sz w:val="24"/>
          <w:szCs w:val="24"/>
          <w:u w:val="none"/>
          <w:lang w:eastAsia="zh-CN"/>
        </w:rPr>
        <w:t>日</w:t>
      </w:r>
      <w:r>
        <w:rPr>
          <w:rFonts w:hint="eastAsia" w:ascii="宋体" w:hAnsi="宋体" w:eastAsia="宋体" w:cs="宋体"/>
          <w:b w:val="0"/>
          <w:bCs w:val="0"/>
          <w:color w:val="auto"/>
          <w:sz w:val="24"/>
          <w:szCs w:val="24"/>
          <w:u w:val="none"/>
          <w:lang w:val="en-US" w:eastAsia="zh-CN"/>
        </w:rPr>
        <w:t xml:space="preserve">09 </w:t>
      </w:r>
      <w:r>
        <w:rPr>
          <w:rFonts w:hint="eastAsia" w:ascii="宋体" w:hAnsi="宋体" w:eastAsia="宋体" w:cs="宋体"/>
          <w:b w:val="0"/>
          <w:bCs w:val="0"/>
          <w:color w:val="auto"/>
          <w:sz w:val="24"/>
          <w:szCs w:val="24"/>
          <w:u w:val="none"/>
          <w:lang w:eastAsia="zh-CN"/>
        </w:rPr>
        <w:t>时</w:t>
      </w:r>
      <w:r>
        <w:rPr>
          <w:rFonts w:hint="eastAsia" w:ascii="宋体" w:hAnsi="宋体" w:eastAsia="宋体" w:cs="宋体"/>
          <w:b w:val="0"/>
          <w:bCs w:val="0"/>
          <w:color w:val="auto"/>
          <w:sz w:val="24"/>
          <w:szCs w:val="24"/>
          <w:u w:val="none"/>
          <w:lang w:val="en-US" w:eastAsia="zh-CN"/>
        </w:rPr>
        <w:t>00</w:t>
      </w:r>
      <w:r>
        <w:rPr>
          <w:rFonts w:hint="eastAsia" w:ascii="宋体" w:hAnsi="宋体" w:eastAsia="宋体" w:cs="宋体"/>
          <w:b w:val="0"/>
          <w:bCs w:val="0"/>
          <w:color w:val="auto"/>
          <w:sz w:val="24"/>
          <w:szCs w:val="24"/>
          <w:u w:val="none"/>
          <w:lang w:eastAsia="zh-CN"/>
        </w:rPr>
        <w:t>分</w:t>
      </w:r>
      <w:r>
        <w:rPr>
          <w:rFonts w:hint="eastAsia" w:ascii="宋体" w:hAnsi="宋体" w:eastAsia="宋体" w:cs="宋体"/>
          <w:b w:val="0"/>
          <w:bCs w:val="0"/>
          <w:color w:val="auto"/>
          <w:sz w:val="24"/>
          <w:szCs w:val="24"/>
          <w:u w:val="none"/>
        </w:rPr>
        <w:t>（北京时间）；</w:t>
      </w:r>
    </w:p>
    <w:p w14:paraId="7717012A">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color w:val="auto"/>
          <w:sz w:val="24"/>
          <w:szCs w:val="24"/>
          <w:u w:val="none"/>
          <w:lang w:eastAsia="zh-CN"/>
        </w:rPr>
      </w:pPr>
      <w:r>
        <w:rPr>
          <w:rFonts w:hint="eastAsia" w:ascii="宋体" w:hAnsi="宋体" w:eastAsia="宋体" w:cs="宋体"/>
          <w:color w:val="auto"/>
          <w:sz w:val="24"/>
          <w:szCs w:val="24"/>
          <w:u w:val="none"/>
        </w:rPr>
        <w:t>2</w:t>
      </w:r>
      <w:r>
        <w:rPr>
          <w:rFonts w:hint="eastAsia" w:ascii="宋体" w:hAnsi="宋体" w:eastAsia="宋体" w:cs="宋体"/>
          <w:color w:val="auto"/>
          <w:sz w:val="24"/>
          <w:szCs w:val="24"/>
          <w:u w:val="none"/>
          <w:lang w:eastAsia="zh-CN"/>
        </w:rPr>
        <w:t xml:space="preserve">. </w:t>
      </w:r>
      <w:r>
        <w:rPr>
          <w:rFonts w:hint="eastAsia" w:ascii="宋体" w:hAnsi="宋体" w:eastAsia="宋体" w:cs="宋体"/>
          <w:color w:val="auto"/>
          <w:sz w:val="24"/>
          <w:szCs w:val="24"/>
          <w:u w:val="none"/>
        </w:rPr>
        <w:t>地点：</w:t>
      </w:r>
      <w:r>
        <w:rPr>
          <w:rFonts w:ascii="宋体" w:hAnsi="宋体" w:eastAsia="宋体" w:cs="宋体"/>
          <w:color w:val="auto"/>
          <w:spacing w:val="-1"/>
          <w:sz w:val="24"/>
          <w:szCs w:val="24"/>
          <w:u w:val="none"/>
        </w:rPr>
        <w:t>加密电子响应文件须在文件提交截止时间前通过</w:t>
      </w:r>
      <w:r>
        <w:rPr>
          <w:rFonts w:ascii="宋体" w:hAnsi="宋体" w:eastAsia="宋体" w:cs="宋体"/>
          <w:color w:val="auto"/>
          <w:spacing w:val="-2"/>
          <w:sz w:val="24"/>
          <w:szCs w:val="24"/>
          <w:u w:val="none"/>
        </w:rPr>
        <w:t>“焦作市公共资源交易中心（</w:t>
      </w:r>
      <w:r>
        <w:rPr>
          <w:color w:val="auto"/>
          <w:u w:val="none"/>
        </w:rPr>
        <w:fldChar w:fldCharType="begin"/>
      </w:r>
      <w:r>
        <w:rPr>
          <w:color w:val="auto"/>
          <w:u w:val="none"/>
        </w:rPr>
        <w:instrText xml:space="preserve"> HYPERLINK "https://ggzy.jiaozuo.gov.cn/" </w:instrText>
      </w:r>
      <w:r>
        <w:rPr>
          <w:color w:val="auto"/>
          <w:u w:val="none"/>
        </w:rPr>
        <w:fldChar w:fldCharType="separate"/>
      </w:r>
      <w:r>
        <w:rPr>
          <w:rFonts w:ascii="宋体" w:hAnsi="宋体" w:eastAsia="宋体" w:cs="宋体"/>
          <w:color w:val="auto"/>
          <w:spacing w:val="-2"/>
          <w:sz w:val="24"/>
          <w:szCs w:val="24"/>
          <w:u w:val="none"/>
        </w:rPr>
        <w:t>https://ggzy.jiaozuo.gov.cn/</w:t>
      </w:r>
      <w:r>
        <w:rPr>
          <w:rFonts w:ascii="宋体" w:hAnsi="宋体" w:eastAsia="宋体" w:cs="宋体"/>
          <w:color w:val="auto"/>
          <w:spacing w:val="-2"/>
          <w:sz w:val="24"/>
          <w:szCs w:val="24"/>
          <w:u w:val="none"/>
        </w:rPr>
        <w:fldChar w:fldCharType="end"/>
      </w:r>
      <w:r>
        <w:rPr>
          <w:rFonts w:ascii="宋体" w:hAnsi="宋体" w:eastAsia="宋体" w:cs="宋体"/>
          <w:color w:val="auto"/>
          <w:spacing w:val="-2"/>
          <w:sz w:val="24"/>
          <w:szCs w:val="24"/>
          <w:u w:val="none"/>
        </w:rPr>
        <w:t>）</w:t>
      </w:r>
      <w:r>
        <w:rPr>
          <w:rFonts w:ascii="宋体" w:hAnsi="宋体" w:eastAsia="宋体" w:cs="宋体"/>
          <w:color w:val="auto"/>
          <w:spacing w:val="-90"/>
          <w:sz w:val="24"/>
          <w:szCs w:val="24"/>
          <w:u w:val="none"/>
        </w:rPr>
        <w:t xml:space="preserve"> </w:t>
      </w:r>
      <w:r>
        <w:rPr>
          <w:rFonts w:ascii="宋体" w:hAnsi="宋体" w:eastAsia="宋体" w:cs="宋体"/>
          <w:color w:val="auto"/>
          <w:spacing w:val="-3"/>
          <w:sz w:val="24"/>
          <w:szCs w:val="24"/>
          <w:u w:val="none"/>
        </w:rPr>
        <w:t>”网站-交易平台加密上传</w:t>
      </w:r>
      <w:r>
        <w:rPr>
          <w:rFonts w:hint="eastAsia" w:ascii="宋体" w:hAnsi="宋体" w:eastAsia="宋体" w:cs="宋体"/>
          <w:color w:val="auto"/>
          <w:sz w:val="24"/>
          <w:szCs w:val="24"/>
          <w:u w:val="none"/>
          <w:shd w:val="clear" w:color="auto" w:fill="FFFFFF"/>
          <w:lang w:eastAsia="zh-CN"/>
        </w:rPr>
        <w:t>。</w:t>
      </w:r>
    </w:p>
    <w:p w14:paraId="37F8415F">
      <w:pPr>
        <w:keepNext w:val="0"/>
        <w:keepLines w:val="0"/>
        <w:pageBreakBefore w:val="0"/>
        <w:kinsoku/>
        <w:wordWrap/>
        <w:overflowPunct/>
        <w:topLinePunct w:val="0"/>
        <w:autoSpaceDN/>
        <w:bidi w:val="0"/>
        <w:adjustRightInd w:val="0"/>
        <w:snapToGrid w:val="0"/>
        <w:spacing w:line="440" w:lineRule="exact"/>
        <w:textAlignment w:val="auto"/>
        <w:rPr>
          <w:rFonts w:ascii="宋体" w:hAnsi="宋体" w:eastAsia="宋体" w:cs="宋体"/>
          <w:b/>
          <w:bCs/>
          <w:color w:val="auto"/>
          <w:sz w:val="24"/>
          <w:szCs w:val="24"/>
          <w:u w:val="none"/>
          <w:lang w:eastAsia="zh-CN"/>
        </w:rPr>
      </w:pPr>
      <w:r>
        <w:rPr>
          <w:rFonts w:hint="eastAsia" w:ascii="宋体" w:hAnsi="宋体" w:eastAsia="宋体" w:cs="宋体"/>
          <w:b/>
          <w:bCs/>
          <w:color w:val="auto"/>
          <w:sz w:val="24"/>
          <w:szCs w:val="24"/>
          <w:u w:val="none"/>
          <w:lang w:eastAsia="zh-CN"/>
        </w:rPr>
        <w:t>五、</w:t>
      </w:r>
      <w:r>
        <w:rPr>
          <w:rFonts w:ascii="宋体" w:hAnsi="宋体" w:eastAsia="宋体" w:cs="宋体"/>
          <w:b/>
          <w:bCs/>
          <w:color w:val="auto"/>
          <w:spacing w:val="-7"/>
          <w:sz w:val="24"/>
          <w:szCs w:val="24"/>
          <w:u w:val="none"/>
        </w:rPr>
        <w:t>响应文件开启</w:t>
      </w:r>
    </w:p>
    <w:p w14:paraId="494BB74F">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b w:val="0"/>
          <w:bCs w:val="0"/>
          <w:color w:val="auto"/>
          <w:sz w:val="24"/>
          <w:szCs w:val="24"/>
          <w:u w:val="none"/>
          <w:lang w:eastAsia="zh-CN"/>
        </w:rPr>
      </w:pPr>
      <w:r>
        <w:rPr>
          <w:rFonts w:hint="eastAsia" w:ascii="宋体" w:hAnsi="宋体" w:eastAsia="宋体" w:cs="宋体"/>
          <w:b w:val="0"/>
          <w:bCs w:val="0"/>
          <w:color w:val="auto"/>
          <w:sz w:val="24"/>
          <w:szCs w:val="24"/>
          <w:u w:val="none"/>
          <w:lang w:eastAsia="zh-CN"/>
        </w:rPr>
        <w:t>1. 时间：202</w:t>
      </w:r>
      <w:r>
        <w:rPr>
          <w:rFonts w:hint="eastAsia" w:ascii="宋体" w:hAnsi="宋体" w:eastAsia="宋体" w:cs="宋体"/>
          <w:b w:val="0"/>
          <w:bCs w:val="0"/>
          <w:color w:val="auto"/>
          <w:sz w:val="24"/>
          <w:szCs w:val="24"/>
          <w:u w:val="none"/>
          <w:lang w:val="en-US" w:eastAsia="zh-CN"/>
        </w:rPr>
        <w:t>6</w:t>
      </w:r>
      <w:r>
        <w:rPr>
          <w:rFonts w:hint="eastAsia" w:ascii="宋体" w:hAnsi="宋体" w:eastAsia="宋体" w:cs="宋体"/>
          <w:b w:val="0"/>
          <w:bCs w:val="0"/>
          <w:color w:val="auto"/>
          <w:sz w:val="24"/>
          <w:szCs w:val="24"/>
          <w:u w:val="none"/>
          <w:lang w:eastAsia="zh-CN"/>
        </w:rPr>
        <w:t>年</w:t>
      </w:r>
      <w:r>
        <w:rPr>
          <w:rFonts w:hint="eastAsia" w:ascii="宋体" w:hAnsi="宋体" w:eastAsia="宋体" w:cs="宋体"/>
          <w:b w:val="0"/>
          <w:bCs w:val="0"/>
          <w:color w:val="auto"/>
          <w:sz w:val="24"/>
          <w:szCs w:val="24"/>
          <w:u w:val="none"/>
          <w:lang w:val="en-US" w:eastAsia="zh-CN"/>
        </w:rPr>
        <w:t>08</w:t>
      </w:r>
      <w:r>
        <w:rPr>
          <w:rFonts w:hint="eastAsia" w:ascii="宋体" w:hAnsi="宋体" w:eastAsia="宋体" w:cs="宋体"/>
          <w:b w:val="0"/>
          <w:bCs w:val="0"/>
          <w:color w:val="auto"/>
          <w:sz w:val="24"/>
          <w:szCs w:val="24"/>
          <w:u w:val="none"/>
          <w:lang w:eastAsia="zh-CN"/>
        </w:rPr>
        <w:t>月</w:t>
      </w:r>
      <w:r>
        <w:rPr>
          <w:rFonts w:hint="eastAsia" w:ascii="宋体" w:hAnsi="宋体" w:eastAsia="宋体" w:cs="宋体"/>
          <w:b w:val="0"/>
          <w:bCs w:val="0"/>
          <w:color w:val="auto"/>
          <w:sz w:val="24"/>
          <w:szCs w:val="24"/>
          <w:u w:val="none"/>
          <w:lang w:val="en-US" w:eastAsia="zh-CN"/>
        </w:rPr>
        <w:t>04</w:t>
      </w:r>
      <w:r>
        <w:rPr>
          <w:rFonts w:hint="eastAsia" w:ascii="宋体" w:hAnsi="宋体" w:eastAsia="宋体" w:cs="宋体"/>
          <w:b w:val="0"/>
          <w:bCs w:val="0"/>
          <w:color w:val="auto"/>
          <w:sz w:val="24"/>
          <w:szCs w:val="24"/>
          <w:u w:val="none"/>
          <w:lang w:eastAsia="zh-CN"/>
        </w:rPr>
        <w:t>日</w:t>
      </w:r>
      <w:r>
        <w:rPr>
          <w:rFonts w:hint="eastAsia" w:ascii="宋体" w:hAnsi="宋体" w:eastAsia="宋体" w:cs="宋体"/>
          <w:b w:val="0"/>
          <w:bCs w:val="0"/>
          <w:color w:val="auto"/>
          <w:sz w:val="24"/>
          <w:szCs w:val="24"/>
          <w:u w:val="none"/>
          <w:lang w:val="en-US" w:eastAsia="zh-CN"/>
        </w:rPr>
        <w:t xml:space="preserve">09 </w:t>
      </w:r>
      <w:r>
        <w:rPr>
          <w:rFonts w:hint="eastAsia" w:ascii="宋体" w:hAnsi="宋体" w:eastAsia="宋体" w:cs="宋体"/>
          <w:b w:val="0"/>
          <w:bCs w:val="0"/>
          <w:color w:val="auto"/>
          <w:sz w:val="24"/>
          <w:szCs w:val="24"/>
          <w:u w:val="none"/>
          <w:lang w:eastAsia="zh-CN"/>
        </w:rPr>
        <w:t>时</w:t>
      </w:r>
      <w:r>
        <w:rPr>
          <w:rFonts w:hint="eastAsia" w:ascii="宋体" w:hAnsi="宋体" w:eastAsia="宋体" w:cs="宋体"/>
          <w:b w:val="0"/>
          <w:bCs w:val="0"/>
          <w:color w:val="auto"/>
          <w:sz w:val="24"/>
          <w:szCs w:val="24"/>
          <w:u w:val="none"/>
          <w:lang w:val="en-US" w:eastAsia="zh-CN"/>
        </w:rPr>
        <w:t>00</w:t>
      </w:r>
      <w:r>
        <w:rPr>
          <w:rFonts w:hint="eastAsia" w:ascii="宋体" w:hAnsi="宋体" w:eastAsia="宋体" w:cs="宋体"/>
          <w:b w:val="0"/>
          <w:bCs w:val="0"/>
          <w:color w:val="auto"/>
          <w:sz w:val="24"/>
          <w:szCs w:val="24"/>
          <w:u w:val="none"/>
          <w:lang w:eastAsia="zh-CN"/>
        </w:rPr>
        <w:t>分（北京时间）；</w:t>
      </w:r>
    </w:p>
    <w:p w14:paraId="02F1460F">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color w:val="auto"/>
          <w:sz w:val="24"/>
          <w:szCs w:val="24"/>
          <w:u w:val="none"/>
          <w:lang w:eastAsia="zh-CN"/>
        </w:rPr>
      </w:pPr>
      <w:r>
        <w:rPr>
          <w:rFonts w:hint="eastAsia" w:ascii="宋体" w:hAnsi="宋体" w:eastAsia="宋体" w:cs="宋体"/>
          <w:color w:val="auto"/>
          <w:sz w:val="24"/>
          <w:szCs w:val="24"/>
          <w:u w:val="none"/>
          <w:lang w:eastAsia="zh-CN"/>
        </w:rPr>
        <w:t>2. 地点：博爱县公共资源交易中心二楼不见面开标</w:t>
      </w:r>
      <w:r>
        <w:rPr>
          <w:rFonts w:hint="eastAsia" w:ascii="宋体" w:hAnsi="宋体" w:eastAsia="宋体" w:cs="宋体"/>
          <w:color w:val="auto"/>
          <w:sz w:val="24"/>
          <w:szCs w:val="24"/>
          <w:u w:val="none"/>
          <w:lang w:val="en-US" w:eastAsia="zh-CN"/>
        </w:rPr>
        <w:t>一</w:t>
      </w:r>
      <w:r>
        <w:rPr>
          <w:rFonts w:hint="eastAsia" w:ascii="宋体" w:hAnsi="宋体" w:eastAsia="宋体" w:cs="宋体"/>
          <w:color w:val="auto"/>
          <w:sz w:val="24"/>
          <w:szCs w:val="24"/>
          <w:u w:val="none"/>
          <w:lang w:eastAsia="zh-CN"/>
        </w:rPr>
        <w:t>室。</w:t>
      </w:r>
    </w:p>
    <w:p w14:paraId="2385C675">
      <w:pPr>
        <w:keepNext w:val="0"/>
        <w:keepLines w:val="0"/>
        <w:pageBreakBefore w:val="0"/>
        <w:kinsoku/>
        <w:wordWrap/>
        <w:overflowPunct/>
        <w:topLinePunct w:val="0"/>
        <w:autoSpaceDN/>
        <w:bidi w:val="0"/>
        <w:adjustRightInd w:val="0"/>
        <w:snapToGrid w:val="0"/>
        <w:spacing w:line="440" w:lineRule="exact"/>
        <w:textAlignment w:val="auto"/>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六、发布公告的媒介及招标公告期限</w:t>
      </w:r>
    </w:p>
    <w:p w14:paraId="6CC970C8">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本次招标公告在《河南省政府采购网》《中国招标投标公共服务平台》《焦作市政府采购网》《焦作市公共资源交易中心网》《博爱县公共资源交易中心网》http://ggzy.boai.gov.cn/上发布，招标公告期限为三个工作日。</w:t>
      </w:r>
    </w:p>
    <w:p w14:paraId="4FB1331B">
      <w:pPr>
        <w:keepNext w:val="0"/>
        <w:keepLines w:val="0"/>
        <w:pageBreakBefore w:val="0"/>
        <w:kinsoku/>
        <w:wordWrap/>
        <w:overflowPunct/>
        <w:topLinePunct w:val="0"/>
        <w:autoSpaceDN/>
        <w:bidi w:val="0"/>
        <w:adjustRightInd w:val="0"/>
        <w:snapToGrid w:val="0"/>
        <w:spacing w:line="440" w:lineRule="exact"/>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七、其他补充事宜</w:t>
      </w:r>
    </w:p>
    <w:p w14:paraId="30D135EA">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red"/>
          <w:lang w:eastAsia="zh-CN"/>
        </w:rPr>
      </w:pPr>
      <w:r>
        <w:rPr>
          <w:rFonts w:hint="eastAsia" w:ascii="宋体" w:hAnsi="宋体" w:eastAsia="宋体" w:cs="宋体"/>
          <w:color w:val="auto"/>
          <w:sz w:val="24"/>
          <w:szCs w:val="24"/>
          <w:lang w:eastAsia="zh-CN"/>
        </w:rPr>
        <w:t>1.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lang w:eastAsia="zh-CN"/>
        </w:rPr>
        <w:t>文件的上传，请提前上传</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lang w:eastAsia="zh-CN"/>
        </w:rPr>
        <w:t>文件，并在开标截止时间前登录不见面开标大厅（http://ggzy.jiaozuo.gov.cn/BidOpeningHall/bidhall/default/login）进行签到，按要求解密</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lang w:eastAsia="zh-CN"/>
        </w:rPr>
        <w:t>文件。因文件未及时上传导致投标失败的责任由投标人自行承担，具体要求详见</w:t>
      </w:r>
      <w:r>
        <w:rPr>
          <w:rFonts w:hint="eastAsia" w:ascii="宋体" w:hAnsi="宋体" w:eastAsia="宋体" w:cs="宋体"/>
          <w:color w:val="auto"/>
          <w:sz w:val="24"/>
          <w:szCs w:val="24"/>
          <w:lang w:val="en-US" w:eastAsia="zh-CN"/>
        </w:rPr>
        <w:t>竞争性谈判</w:t>
      </w:r>
      <w:r>
        <w:rPr>
          <w:rFonts w:hint="eastAsia" w:ascii="宋体" w:hAnsi="宋体" w:eastAsia="宋体" w:cs="宋体"/>
          <w:color w:val="auto"/>
          <w:sz w:val="24"/>
          <w:szCs w:val="24"/>
          <w:lang w:eastAsia="zh-CN"/>
        </w:rPr>
        <w:t>文件</w:t>
      </w:r>
      <w:r>
        <w:rPr>
          <w:rFonts w:hint="eastAsia" w:ascii="宋体" w:hAnsi="宋体" w:eastAsia="宋体" w:cs="宋体"/>
          <w:color w:val="auto"/>
          <w:sz w:val="24"/>
          <w:szCs w:val="24"/>
          <w:highlight w:val="none"/>
          <w:lang w:eastAsia="zh-CN"/>
        </w:rPr>
        <w:t>。平台统一技术服务电话：0512-58188538，服务 QQ：4008503300，服务时间：周一至周日 8：00-17：30。</w:t>
      </w:r>
    </w:p>
    <w:p w14:paraId="49BC801B">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投标人无需到现场参加开标会议，无需到达现场提交原件资料。投标人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14:paraId="0EA01CF8">
      <w:pPr>
        <w:keepNext w:val="0"/>
        <w:keepLines w:val="0"/>
        <w:pageBreakBefore w:val="0"/>
        <w:kinsoku/>
        <w:wordWrap/>
        <w:overflowPunct/>
        <w:topLinePunct w:val="0"/>
        <w:autoSpaceDN/>
        <w:bidi w:val="0"/>
        <w:adjustRightInd w:val="0"/>
        <w:snapToGrid w:val="0"/>
        <w:spacing w:line="440" w:lineRule="exact"/>
        <w:textAlignment w:val="auto"/>
        <w:rPr>
          <w:rFonts w:ascii="宋体" w:hAnsi="宋体" w:eastAsia="宋体" w:cs="宋体"/>
          <w:color w:val="auto"/>
          <w:sz w:val="24"/>
          <w:szCs w:val="24"/>
          <w:lang w:eastAsia="zh-CN"/>
        </w:rPr>
      </w:pPr>
      <w:r>
        <w:rPr>
          <w:rFonts w:hint="eastAsia" w:ascii="宋体" w:hAnsi="宋体" w:eastAsia="宋体" w:cs="宋体"/>
          <w:b/>
          <w:color w:val="auto"/>
          <w:sz w:val="24"/>
          <w:szCs w:val="24"/>
        </w:rPr>
        <w:t>八、</w:t>
      </w:r>
      <w:r>
        <w:rPr>
          <w:rFonts w:hint="eastAsia" w:ascii="宋体" w:hAnsi="宋体" w:eastAsia="宋体" w:cs="宋体"/>
          <w:b/>
          <w:bCs/>
          <w:color w:val="auto"/>
          <w:sz w:val="24"/>
          <w:szCs w:val="24"/>
          <w:lang w:eastAsia="zh-CN"/>
        </w:rPr>
        <w:t>凡对本次采购提出询问，请按以下方式联系</w:t>
      </w:r>
    </w:p>
    <w:p w14:paraId="41492639">
      <w:pPr>
        <w:keepNext w:val="0"/>
        <w:keepLines w:val="0"/>
        <w:pageBreakBefore w:val="0"/>
        <w:widowControl/>
        <w:kinsoku/>
        <w:wordWrap/>
        <w:overflowPunct/>
        <w:topLinePunct w:val="0"/>
        <w:autoSpaceDN/>
        <w:bidi w:val="0"/>
        <w:spacing w:line="440" w:lineRule="exact"/>
        <w:ind w:firstLine="480" w:firstLineChars="200"/>
        <w:textAlignment w:val="auto"/>
        <w:rPr>
          <w:rFonts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采购人信息：</w:t>
      </w:r>
    </w:p>
    <w:p w14:paraId="75C348B9">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rPr>
        <w:t>采购人：</w:t>
      </w:r>
      <w:r>
        <w:rPr>
          <w:rFonts w:hint="eastAsia" w:ascii="宋体" w:hAnsi="宋体" w:eastAsia="宋体" w:cs="宋体"/>
          <w:color w:val="auto"/>
          <w:sz w:val="24"/>
          <w:szCs w:val="24"/>
          <w:lang w:eastAsia="zh-CN"/>
        </w:rPr>
        <w:t>博爱县公路事业发展中心</w:t>
      </w:r>
    </w:p>
    <w:p w14:paraId="0E09DA17">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地  址：</w:t>
      </w:r>
      <w:r>
        <w:rPr>
          <w:rFonts w:hint="eastAsia" w:ascii="宋体" w:hAnsi="宋体" w:eastAsia="宋体" w:cs="宋体"/>
          <w:color w:val="auto"/>
          <w:sz w:val="24"/>
          <w:szCs w:val="24"/>
          <w:lang w:val="en-US" w:eastAsia="zh-CN"/>
        </w:rPr>
        <w:t>博爱县鸿昌路东段（原博爱县公路管理局）</w:t>
      </w:r>
      <w:r>
        <w:rPr>
          <w:rFonts w:hint="eastAsia" w:ascii="宋体" w:hAnsi="宋体" w:eastAsia="宋体" w:cs="宋体"/>
          <w:color w:val="auto"/>
          <w:sz w:val="24"/>
          <w:szCs w:val="24"/>
          <w:lang w:eastAsia="zh-CN"/>
        </w:rPr>
        <w:t xml:space="preserve">  </w:t>
      </w:r>
    </w:p>
    <w:p w14:paraId="1414C460">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联系人：</w:t>
      </w:r>
      <w:r>
        <w:rPr>
          <w:rFonts w:hint="eastAsia" w:ascii="宋体" w:hAnsi="宋体" w:eastAsia="宋体" w:cs="宋体"/>
          <w:color w:val="auto"/>
          <w:sz w:val="24"/>
          <w:szCs w:val="24"/>
          <w:lang w:val="en-US" w:eastAsia="zh-CN"/>
        </w:rPr>
        <w:t>张先生</w:t>
      </w:r>
    </w:p>
    <w:p w14:paraId="7AAB650F">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电  话：0391-8618011 </w:t>
      </w:r>
    </w:p>
    <w:p w14:paraId="22A9C57A">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采购代理机构信息：</w:t>
      </w:r>
    </w:p>
    <w:p w14:paraId="54F2520C">
      <w:pPr>
        <w:keepNext w:val="0"/>
        <w:keepLines w:val="0"/>
        <w:pageBreakBefore w:val="0"/>
        <w:kinsoku/>
        <w:wordWrap/>
        <w:overflowPunct/>
        <w:topLinePunct w:val="0"/>
        <w:autoSpaceDN/>
        <w:bidi w:val="0"/>
        <w:spacing w:line="440" w:lineRule="exact"/>
        <w:ind w:firstLine="480" w:firstLineChars="200"/>
        <w:textAlignment w:val="auto"/>
        <w:outlineLvl w:val="9"/>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名  称：河南众成工程管理有限公司</w:t>
      </w:r>
    </w:p>
    <w:p w14:paraId="12CC05CD">
      <w:pPr>
        <w:keepNext w:val="0"/>
        <w:keepLines w:val="0"/>
        <w:pageBreakBefore w:val="0"/>
        <w:kinsoku/>
        <w:wordWrap/>
        <w:overflowPunct/>
        <w:topLinePunct w:val="0"/>
        <w:autoSpaceDN/>
        <w:bidi w:val="0"/>
        <w:spacing w:line="440" w:lineRule="exact"/>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地</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址：焦作市解放区城际花园南门对面天河公园内</w:t>
      </w:r>
    </w:p>
    <w:p w14:paraId="21686183">
      <w:pPr>
        <w:keepNext w:val="0"/>
        <w:keepLines w:val="0"/>
        <w:pageBreakBefore w:val="0"/>
        <w:kinsoku/>
        <w:wordWrap/>
        <w:overflowPunct/>
        <w:topLinePunct w:val="0"/>
        <w:autoSpaceDN/>
        <w:bidi w:val="0"/>
        <w:spacing w:line="440" w:lineRule="exact"/>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联系人：</w:t>
      </w:r>
      <w:r>
        <w:rPr>
          <w:rFonts w:hint="eastAsia" w:ascii="宋体" w:hAnsi="宋体" w:eastAsia="宋体" w:cs="宋体"/>
          <w:color w:val="auto"/>
          <w:sz w:val="24"/>
          <w:szCs w:val="24"/>
          <w:lang w:val="en-US" w:eastAsia="zh-CN"/>
        </w:rPr>
        <w:t>逯女士</w:t>
      </w:r>
    </w:p>
    <w:p w14:paraId="1CE79319">
      <w:pPr>
        <w:keepNext w:val="0"/>
        <w:keepLines w:val="0"/>
        <w:pageBreakBefore w:val="0"/>
        <w:kinsoku/>
        <w:wordWrap/>
        <w:overflowPunct/>
        <w:topLinePunct w:val="0"/>
        <w:autoSpaceDN/>
        <w:bidi w:val="0"/>
        <w:spacing w:line="440" w:lineRule="exact"/>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电</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话：18903890010</w:t>
      </w:r>
    </w:p>
    <w:p w14:paraId="18BB21C4">
      <w:pPr>
        <w:keepNext w:val="0"/>
        <w:keepLines w:val="0"/>
        <w:pageBreakBefore w:val="0"/>
        <w:kinsoku/>
        <w:wordWrap/>
        <w:overflowPunct/>
        <w:topLinePunct w:val="0"/>
        <w:autoSpaceDN/>
        <w:bidi w:val="0"/>
        <w:spacing w:line="440" w:lineRule="exact"/>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3.项目联系方式</w:t>
      </w:r>
      <w:r>
        <w:rPr>
          <w:rFonts w:hint="eastAsia" w:ascii="宋体" w:hAnsi="宋体" w:eastAsia="宋体" w:cs="宋体"/>
          <w:color w:val="auto"/>
          <w:sz w:val="24"/>
          <w:szCs w:val="24"/>
          <w:lang w:eastAsia="zh-CN"/>
        </w:rPr>
        <w:tab/>
      </w:r>
    </w:p>
    <w:p w14:paraId="5FCF941C">
      <w:pPr>
        <w:keepNext w:val="0"/>
        <w:keepLines w:val="0"/>
        <w:pageBreakBefore w:val="0"/>
        <w:kinsoku/>
        <w:wordWrap/>
        <w:overflowPunct/>
        <w:topLinePunct w:val="0"/>
        <w:autoSpaceDN/>
        <w:bidi w:val="0"/>
        <w:spacing w:line="440" w:lineRule="exact"/>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项目联系人：</w:t>
      </w:r>
      <w:r>
        <w:rPr>
          <w:rFonts w:hint="eastAsia" w:ascii="宋体" w:hAnsi="宋体" w:eastAsia="宋体" w:cs="宋体"/>
          <w:color w:val="auto"/>
          <w:sz w:val="24"/>
          <w:szCs w:val="24"/>
          <w:lang w:val="en-US" w:eastAsia="zh-CN"/>
        </w:rPr>
        <w:t>张先生</w:t>
      </w:r>
    </w:p>
    <w:p w14:paraId="387D8184">
      <w:pPr>
        <w:keepNext w:val="0"/>
        <w:keepLines w:val="0"/>
        <w:pageBreakBefore w:val="0"/>
        <w:kinsoku/>
        <w:wordWrap/>
        <w:overflowPunct/>
        <w:topLinePunct w:val="0"/>
        <w:autoSpaceDN/>
        <w:bidi w:val="0"/>
        <w:spacing w:line="440" w:lineRule="exact"/>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电</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 xml:space="preserve">话：0391-8618011 </w:t>
      </w:r>
    </w:p>
    <w:p w14:paraId="69D30483">
      <w:pPr>
        <w:rPr>
          <w:rFonts w:hint="eastAsia" w:ascii="宋体" w:hAnsi="宋体" w:eastAsia="宋体" w:cs="宋体"/>
          <w:b/>
          <w:bCs/>
          <w:color w:val="auto"/>
          <w:sz w:val="36"/>
          <w:szCs w:val="36"/>
        </w:rPr>
      </w:pPr>
      <w:bookmarkStart w:id="5" w:name="_Toc15253"/>
      <w:bookmarkStart w:id="6" w:name="_Toc25982"/>
      <w:bookmarkStart w:id="7" w:name="_Toc760"/>
      <w:bookmarkStart w:id="8" w:name="_Toc533668867"/>
      <w:bookmarkStart w:id="9" w:name="_Toc25905"/>
      <w:bookmarkStart w:id="10" w:name="_Toc19411"/>
      <w:bookmarkStart w:id="11" w:name="_Toc11286"/>
    </w:p>
    <w:p w14:paraId="10D7AAF0">
      <w:pPr>
        <w:rPr>
          <w:rFonts w:hint="eastAsia" w:ascii="宋体" w:hAnsi="宋体" w:eastAsia="宋体" w:cs="宋体"/>
          <w:b/>
          <w:bCs/>
          <w:color w:val="auto"/>
          <w:sz w:val="36"/>
          <w:szCs w:val="36"/>
        </w:rPr>
      </w:pPr>
    </w:p>
    <w:p w14:paraId="7E7BDD87">
      <w:pPr>
        <w:rPr>
          <w:rFonts w:hint="eastAsia" w:ascii="宋体" w:hAnsi="宋体" w:eastAsia="宋体" w:cs="宋体"/>
          <w:b/>
          <w:bCs/>
          <w:color w:val="auto"/>
          <w:sz w:val="36"/>
          <w:szCs w:val="36"/>
        </w:rPr>
      </w:pPr>
    </w:p>
    <w:p w14:paraId="70C4EEB9">
      <w:pPr>
        <w:spacing w:before="78" w:line="219" w:lineRule="auto"/>
        <w:jc w:val="right"/>
        <w:rPr>
          <w:rFonts w:hint="eastAsia" w:ascii="宋体" w:hAnsi="宋体" w:eastAsia="宋体" w:cs="宋体"/>
          <w:sz w:val="24"/>
          <w:szCs w:val="24"/>
          <w:lang w:eastAsia="zh-CN"/>
        </w:rPr>
      </w:pPr>
      <w:r>
        <w:rPr>
          <w:rFonts w:ascii="宋体" w:hAnsi="宋体" w:eastAsia="宋体" w:cs="宋体"/>
          <w:spacing w:val="-1"/>
          <w:sz w:val="24"/>
          <w:szCs w:val="24"/>
        </w:rPr>
        <w:t>发布人：</w:t>
      </w:r>
      <w:r>
        <w:rPr>
          <w:rFonts w:hint="eastAsia" w:ascii="宋体" w:hAnsi="宋体" w:eastAsia="宋体" w:cs="宋体"/>
          <w:spacing w:val="-1"/>
          <w:sz w:val="24"/>
          <w:szCs w:val="24"/>
          <w:lang w:eastAsia="zh-CN"/>
        </w:rPr>
        <w:t>博爱县公路事业发展中心</w:t>
      </w:r>
    </w:p>
    <w:p w14:paraId="60E0BBB0">
      <w:pPr>
        <w:spacing w:before="154" w:line="219" w:lineRule="auto"/>
        <w:jc w:val="right"/>
        <w:rPr>
          <w:rFonts w:hint="eastAsia" w:ascii="宋体" w:hAnsi="宋体" w:eastAsia="宋体" w:cs="宋体"/>
          <w:sz w:val="24"/>
          <w:szCs w:val="24"/>
          <w:lang w:eastAsia="zh-CN"/>
        </w:rPr>
      </w:pPr>
      <w:r>
        <w:rPr>
          <w:rFonts w:ascii="宋体" w:hAnsi="宋体" w:eastAsia="宋体" w:cs="宋体"/>
          <w:spacing w:val="-1"/>
          <w:sz w:val="24"/>
          <w:szCs w:val="24"/>
        </w:rPr>
        <w:t>代理机构：</w:t>
      </w:r>
      <w:r>
        <w:rPr>
          <w:rFonts w:hint="eastAsia" w:ascii="宋体" w:hAnsi="宋体" w:eastAsia="宋体" w:cs="宋体"/>
          <w:spacing w:val="-1"/>
          <w:sz w:val="24"/>
          <w:szCs w:val="24"/>
          <w:lang w:eastAsia="zh-CN"/>
        </w:rPr>
        <w:t>河南众成工程管理有限公司</w:t>
      </w:r>
    </w:p>
    <w:p w14:paraId="25CB0684">
      <w:pPr>
        <w:spacing w:before="154" w:line="219" w:lineRule="auto"/>
        <w:jc w:val="right"/>
        <w:rPr>
          <w:rFonts w:ascii="宋体" w:hAnsi="宋体" w:eastAsia="宋体" w:cs="宋体"/>
          <w:color w:val="auto"/>
          <w:sz w:val="24"/>
          <w:szCs w:val="24"/>
        </w:rPr>
        <w:sectPr>
          <w:footerReference r:id="rId5" w:type="default"/>
          <w:pgSz w:w="11905" w:h="16839"/>
          <w:pgMar w:top="1431" w:right="1459" w:bottom="1187" w:left="1785" w:header="0" w:footer="982" w:gutter="0"/>
          <w:pgNumType w:fmt="decimal"/>
          <w:cols w:space="720" w:num="1"/>
        </w:sectPr>
      </w:pPr>
      <w:r>
        <w:rPr>
          <w:rFonts w:ascii="宋体" w:hAnsi="宋体" w:eastAsia="宋体" w:cs="宋体"/>
          <w:color w:val="auto"/>
          <w:spacing w:val="-7"/>
          <w:sz w:val="24"/>
          <w:szCs w:val="24"/>
        </w:rPr>
        <w:t>发布时间：</w:t>
      </w:r>
      <w:r>
        <w:rPr>
          <w:rFonts w:hint="eastAsia" w:ascii="宋体" w:hAnsi="宋体" w:eastAsia="宋体" w:cs="宋体"/>
          <w:color w:val="auto"/>
          <w:sz w:val="24"/>
          <w:szCs w:val="24"/>
          <w:lang w:eastAsia="zh-CN"/>
        </w:rPr>
        <w:t>2026年07月</w:t>
      </w:r>
      <w:r>
        <w:rPr>
          <w:rFonts w:hint="eastAsia" w:ascii="宋体" w:hAnsi="宋体" w:eastAsia="宋体" w:cs="宋体"/>
          <w:color w:val="auto"/>
          <w:sz w:val="24"/>
          <w:szCs w:val="24"/>
          <w:lang w:val="en-US" w:eastAsia="zh-CN"/>
        </w:rPr>
        <w:t>29</w:t>
      </w:r>
      <w:r>
        <w:rPr>
          <w:rFonts w:hint="eastAsia" w:ascii="宋体" w:hAnsi="宋体" w:eastAsia="宋体" w:cs="宋体"/>
          <w:color w:val="auto"/>
          <w:sz w:val="24"/>
          <w:szCs w:val="24"/>
          <w:lang w:eastAsia="zh-CN"/>
        </w:rPr>
        <w:t>日</w:t>
      </w:r>
      <w:r>
        <w:rPr>
          <w:rFonts w:ascii="宋体" w:hAnsi="宋体" w:eastAsia="宋体" w:cs="宋体"/>
          <w:color w:val="auto"/>
          <w:spacing w:val="51"/>
          <w:sz w:val="24"/>
          <w:szCs w:val="24"/>
        </w:rPr>
        <w:t xml:space="preserve"> </w:t>
      </w:r>
    </w:p>
    <w:p w14:paraId="2452CC49">
      <w:pPr>
        <w:pStyle w:val="5"/>
        <w:autoSpaceDN/>
        <w:spacing w:line="440" w:lineRule="exact"/>
        <w:ind w:firstLine="3253" w:firstLineChars="900"/>
        <w:jc w:val="both"/>
        <w:rPr>
          <w:rFonts w:ascii="宋体" w:hAnsi="宋体" w:eastAsia="宋体" w:cs="宋体"/>
          <w:b/>
          <w:bCs/>
          <w:color w:val="auto"/>
          <w:sz w:val="36"/>
          <w:szCs w:val="36"/>
        </w:rPr>
      </w:pPr>
      <w:r>
        <w:rPr>
          <w:rFonts w:hint="eastAsia" w:ascii="宋体" w:hAnsi="宋体" w:eastAsia="宋体" w:cs="宋体"/>
          <w:b/>
          <w:bCs/>
          <w:color w:val="auto"/>
          <w:sz w:val="36"/>
          <w:szCs w:val="36"/>
          <w:lang w:val="en-US" w:eastAsia="zh-CN"/>
        </w:rPr>
        <w:t>谈判</w:t>
      </w:r>
      <w:r>
        <w:rPr>
          <w:rFonts w:hint="eastAsia" w:ascii="宋体" w:hAnsi="宋体" w:eastAsia="宋体" w:cs="宋体"/>
          <w:b/>
          <w:bCs/>
          <w:color w:val="auto"/>
          <w:sz w:val="36"/>
          <w:szCs w:val="36"/>
        </w:rPr>
        <w:t>须知前附表</w:t>
      </w:r>
      <w:bookmarkEnd w:id="5"/>
      <w:bookmarkEnd w:id="6"/>
      <w:bookmarkEnd w:id="7"/>
      <w:bookmarkEnd w:id="8"/>
      <w:bookmarkEnd w:id="9"/>
      <w:bookmarkEnd w:id="10"/>
      <w:bookmarkEnd w:id="11"/>
    </w:p>
    <w:tbl>
      <w:tblPr>
        <w:tblStyle w:val="19"/>
        <w:tblpPr w:leftFromText="180" w:rightFromText="180" w:vertAnchor="text" w:horzAnchor="page" w:tblpX="1650" w:tblpY="596"/>
        <w:tblOverlap w:val="never"/>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8174"/>
      </w:tblGrid>
      <w:tr w14:paraId="0978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26" w:type="dxa"/>
          </w:tcPr>
          <w:p w14:paraId="3B239AC2">
            <w:pPr>
              <w:pStyle w:val="28"/>
              <w:widowControl w:val="0"/>
              <w:pBdr>
                <w:bottom w:val="none" w:color="auto" w:sz="0" w:space="0"/>
              </w:pBdr>
              <w:spacing w:beforeAutospacing="0" w:afterAutospacing="0" w:line="400" w:lineRule="exact"/>
              <w:textAlignment w:val="auto"/>
              <w:rPr>
                <w:rFonts w:ascii="宋体" w:eastAsia="宋体" w:cs="宋体"/>
                <w:color w:val="auto"/>
                <w:sz w:val="24"/>
                <w:szCs w:val="24"/>
              </w:rPr>
            </w:pPr>
            <w:r>
              <w:rPr>
                <w:rFonts w:hint="eastAsia" w:ascii="宋体" w:eastAsia="宋体" w:cs="宋体"/>
                <w:color w:val="auto"/>
                <w:sz w:val="24"/>
                <w:szCs w:val="24"/>
              </w:rPr>
              <w:t>序号</w:t>
            </w:r>
          </w:p>
        </w:tc>
        <w:tc>
          <w:tcPr>
            <w:tcW w:w="8174" w:type="dxa"/>
          </w:tcPr>
          <w:p w14:paraId="6892B8D3">
            <w:pPr>
              <w:pStyle w:val="28"/>
              <w:widowControl w:val="0"/>
              <w:pBdr>
                <w:bottom w:val="none" w:color="auto" w:sz="0" w:space="0"/>
              </w:pBdr>
              <w:spacing w:beforeAutospacing="0" w:afterAutospacing="0" w:line="400" w:lineRule="exact"/>
              <w:textAlignment w:val="auto"/>
              <w:rPr>
                <w:rFonts w:ascii="宋体" w:eastAsia="宋体" w:cs="宋体"/>
                <w:color w:val="auto"/>
                <w:sz w:val="24"/>
                <w:szCs w:val="24"/>
              </w:rPr>
            </w:pPr>
            <w:r>
              <w:rPr>
                <w:rFonts w:hint="eastAsia" w:ascii="宋体" w:eastAsia="宋体" w:cs="宋体"/>
                <w:color w:val="auto"/>
                <w:sz w:val="24"/>
                <w:szCs w:val="24"/>
              </w:rPr>
              <w:t>内容规定</w:t>
            </w:r>
          </w:p>
        </w:tc>
      </w:tr>
      <w:tr w14:paraId="25CF6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5" w:hRule="atLeast"/>
        </w:trPr>
        <w:tc>
          <w:tcPr>
            <w:tcW w:w="726" w:type="dxa"/>
            <w:vAlign w:val="center"/>
          </w:tcPr>
          <w:p w14:paraId="4755EDD8">
            <w:pPr>
              <w:pStyle w:val="28"/>
              <w:widowControl w:val="0"/>
              <w:pBdr>
                <w:bottom w:val="none" w:color="auto" w:sz="0" w:space="0"/>
              </w:pBdr>
              <w:spacing w:beforeAutospacing="0" w:afterAutospacing="0" w:line="400" w:lineRule="exact"/>
              <w:textAlignment w:val="auto"/>
              <w:rPr>
                <w:rFonts w:ascii="宋体" w:eastAsia="宋体" w:cs="宋体"/>
                <w:b w:val="0"/>
                <w:color w:val="auto"/>
                <w:sz w:val="24"/>
                <w:szCs w:val="24"/>
              </w:rPr>
            </w:pPr>
            <w:r>
              <w:rPr>
                <w:rFonts w:hint="eastAsia" w:ascii="宋体" w:eastAsia="宋体" w:cs="宋体"/>
                <w:b w:val="0"/>
                <w:color w:val="auto"/>
                <w:sz w:val="24"/>
                <w:szCs w:val="24"/>
              </w:rPr>
              <w:t>1</w:t>
            </w:r>
          </w:p>
        </w:tc>
        <w:tc>
          <w:tcPr>
            <w:tcW w:w="8174" w:type="dxa"/>
            <w:vAlign w:val="center"/>
          </w:tcPr>
          <w:p w14:paraId="3F4AE276">
            <w:pPr>
              <w:pStyle w:val="28"/>
              <w:keepNext w:val="0"/>
              <w:keepLines w:val="0"/>
              <w:pageBreakBefore w:val="0"/>
              <w:widowControl w:val="0"/>
              <w:pBdr>
                <w:bottom w:val="none" w:color="auto" w:sz="0" w:space="0"/>
              </w:pBdr>
              <w:kinsoku/>
              <w:wordWrap/>
              <w:overflowPunct/>
              <w:topLinePunct w:val="0"/>
              <w:bidi w:val="0"/>
              <w:spacing w:beforeAutospacing="0" w:afterAutospacing="0" w:line="440" w:lineRule="exact"/>
              <w:ind w:firstLine="240" w:firstLineChars="100"/>
              <w:jc w:val="both"/>
              <w:textAlignment w:val="auto"/>
              <w:rPr>
                <w:rFonts w:hint="eastAsia" w:ascii="宋体" w:eastAsia="宋体" w:cs="宋体"/>
                <w:b w:val="0"/>
                <w:color w:val="auto"/>
                <w:sz w:val="24"/>
                <w:szCs w:val="24"/>
                <w:lang w:eastAsia="zh-CN"/>
              </w:rPr>
            </w:pPr>
            <w:r>
              <w:rPr>
                <w:rFonts w:hint="eastAsia" w:ascii="宋体" w:eastAsia="宋体" w:cs="宋体"/>
                <w:b w:val="0"/>
                <w:color w:val="auto"/>
                <w:sz w:val="24"/>
                <w:szCs w:val="24"/>
                <w:lang w:eastAsia="zh-CN"/>
              </w:rPr>
              <w:t>项目名称：博爱县Y003东留线(博王路-高九路)段修复性养护工程</w:t>
            </w:r>
          </w:p>
          <w:p w14:paraId="72288834">
            <w:pPr>
              <w:pStyle w:val="28"/>
              <w:keepNext w:val="0"/>
              <w:keepLines w:val="0"/>
              <w:pageBreakBefore w:val="0"/>
              <w:widowControl w:val="0"/>
              <w:pBdr>
                <w:bottom w:val="none" w:color="auto" w:sz="0" w:space="0"/>
              </w:pBdr>
              <w:kinsoku/>
              <w:wordWrap/>
              <w:overflowPunct/>
              <w:topLinePunct w:val="0"/>
              <w:bidi w:val="0"/>
              <w:spacing w:beforeAutospacing="0" w:afterAutospacing="0" w:line="440" w:lineRule="exact"/>
              <w:ind w:firstLine="240" w:firstLineChars="100"/>
              <w:jc w:val="both"/>
              <w:textAlignment w:val="auto"/>
              <w:rPr>
                <w:rFonts w:hint="eastAsia" w:ascii="宋体" w:eastAsia="宋体" w:cs="宋体"/>
                <w:b w:val="0"/>
                <w:color w:val="auto"/>
                <w:sz w:val="24"/>
                <w:szCs w:val="24"/>
                <w:lang w:eastAsia="zh-CN"/>
              </w:rPr>
            </w:pPr>
            <w:r>
              <w:rPr>
                <w:rFonts w:hint="eastAsia" w:ascii="宋体" w:eastAsia="宋体" w:cs="宋体"/>
                <w:b w:val="0"/>
                <w:color w:val="auto"/>
                <w:sz w:val="24"/>
                <w:szCs w:val="24"/>
                <w:lang w:val="en-US" w:eastAsia="zh-CN"/>
              </w:rPr>
              <w:t>项目概况：</w:t>
            </w:r>
            <w:r>
              <w:rPr>
                <w:rFonts w:hint="eastAsia" w:ascii="宋体" w:hAnsi="宋体" w:eastAsia="宋体" w:cs="宋体"/>
                <w:b w:val="0"/>
                <w:bCs w:val="0"/>
                <w:color w:val="auto"/>
                <w:sz w:val="24"/>
                <w:szCs w:val="24"/>
                <w:lang w:val="en-US" w:eastAsia="zh-CN"/>
              </w:rPr>
              <w:t>博爱县Y003东留线(博王路-高九路)段修复性养护工程，起点位于博王路与东留线交叉口处(起点桩号:K10+070)，沿现有道路向西过南水屯、东界沟、下穿长济高速，终点位于高九路与东留线交叉口处(终点桩号:K15+194)，本项目里程全长5.1</w:t>
            </w:r>
            <w:r>
              <w:rPr>
                <w:rFonts w:hint="eastAsia" w:ascii="宋体" w:hAnsi="宋体" w:eastAsia="宋体" w:cs="宋体"/>
                <w:b w:val="0"/>
                <w:bCs w:val="0"/>
                <w:color w:val="auto"/>
                <w:sz w:val="24"/>
                <w:szCs w:val="24"/>
                <w:highlight w:val="none"/>
                <w:lang w:val="en-US" w:eastAsia="zh-CN"/>
              </w:rPr>
              <w:t>24km，其现状为水泥混凝土路面。本</w:t>
            </w:r>
            <w:r>
              <w:rPr>
                <w:rFonts w:hint="eastAsia" w:ascii="宋体" w:hAnsi="宋体" w:eastAsia="宋体" w:cs="宋体"/>
                <w:b w:val="0"/>
                <w:bCs w:val="0"/>
                <w:color w:val="auto"/>
                <w:sz w:val="24"/>
                <w:szCs w:val="24"/>
                <w:lang w:val="en-US" w:eastAsia="zh-CN"/>
              </w:rPr>
              <w:t>项目为</w:t>
            </w:r>
            <w:r>
              <w:rPr>
                <w:rFonts w:hint="eastAsia" w:ascii="宋体" w:eastAsia="宋体" w:cs="宋体"/>
                <w:b w:val="0"/>
                <w:bCs w:val="0"/>
                <w:color w:val="auto"/>
                <w:sz w:val="24"/>
                <w:szCs w:val="24"/>
                <w:lang w:val="en-US" w:eastAsia="zh-CN"/>
              </w:rPr>
              <w:t>原有道路修复性养护工程</w:t>
            </w:r>
            <w:r>
              <w:rPr>
                <w:rFonts w:hint="eastAsia" w:ascii="宋体" w:hAnsi="宋体" w:eastAsia="宋体" w:cs="宋体"/>
                <w:b w:val="0"/>
                <w:bCs w:val="0"/>
                <w:color w:val="auto"/>
                <w:sz w:val="24"/>
                <w:szCs w:val="24"/>
                <w:lang w:val="en-US" w:eastAsia="zh-CN"/>
              </w:rPr>
              <w:t>，本次设计在维持原有道路技术标准不变、完全利用现有路线平、纵指标的前提下，</w:t>
            </w:r>
            <w:r>
              <w:rPr>
                <w:rFonts w:hint="eastAsia" w:ascii="宋体" w:eastAsia="宋体" w:cs="宋体"/>
                <w:b w:val="0"/>
                <w:bCs w:val="0"/>
                <w:color w:val="auto"/>
                <w:sz w:val="24"/>
                <w:szCs w:val="24"/>
                <w:lang w:val="en-US" w:eastAsia="zh-CN"/>
              </w:rPr>
              <w:t>只对现有路面进行修复性养护</w:t>
            </w:r>
            <w:r>
              <w:rPr>
                <w:rFonts w:hint="eastAsia" w:ascii="宋体" w:hAnsi="宋体" w:eastAsia="宋体" w:cs="宋体"/>
                <w:b w:val="0"/>
                <w:bCs w:val="0"/>
                <w:color w:val="auto"/>
                <w:sz w:val="24"/>
                <w:szCs w:val="24"/>
                <w:lang w:val="en-US" w:eastAsia="zh-CN"/>
              </w:rPr>
              <w:t>，完善沿线交通安全设施</w:t>
            </w:r>
            <w:r>
              <w:rPr>
                <w:rFonts w:hint="eastAsia" w:ascii="宋体" w:eastAsia="宋体" w:cs="宋体"/>
                <w:b w:val="0"/>
                <w:color w:val="auto"/>
                <w:sz w:val="24"/>
                <w:szCs w:val="24"/>
                <w:lang w:eastAsia="zh-CN"/>
              </w:rPr>
              <w:t>。</w:t>
            </w:r>
          </w:p>
          <w:p w14:paraId="548C68BC">
            <w:pPr>
              <w:pStyle w:val="28"/>
              <w:keepNext w:val="0"/>
              <w:keepLines w:val="0"/>
              <w:pageBreakBefore w:val="0"/>
              <w:widowControl w:val="0"/>
              <w:pBdr>
                <w:bottom w:val="none" w:color="auto" w:sz="0" w:space="0"/>
              </w:pBdr>
              <w:kinsoku/>
              <w:wordWrap/>
              <w:overflowPunct/>
              <w:topLinePunct w:val="0"/>
              <w:bidi w:val="0"/>
              <w:spacing w:beforeAutospacing="0" w:afterAutospacing="0" w:line="440" w:lineRule="exact"/>
              <w:ind w:firstLine="240" w:firstLineChars="100"/>
              <w:jc w:val="both"/>
              <w:textAlignment w:val="auto"/>
              <w:rPr>
                <w:rFonts w:hint="eastAsia" w:ascii="宋体" w:eastAsia="宋体" w:cs="宋体"/>
                <w:b w:val="0"/>
                <w:color w:val="auto"/>
                <w:sz w:val="24"/>
                <w:szCs w:val="24"/>
                <w:lang w:eastAsia="zh-CN"/>
              </w:rPr>
            </w:pPr>
            <w:r>
              <w:rPr>
                <w:rFonts w:hint="eastAsia" w:ascii="宋体" w:eastAsia="宋体" w:cs="宋体"/>
                <w:b w:val="0"/>
                <w:color w:val="auto"/>
                <w:sz w:val="24"/>
                <w:szCs w:val="24"/>
                <w:lang w:val="en-US" w:eastAsia="zh-CN"/>
              </w:rPr>
              <w:t>采购内容：本项目谈判文件、施工图纸、工程量清单、补充通知及答疑纪要等包含的全部内容；</w:t>
            </w:r>
          </w:p>
          <w:p w14:paraId="3A4644D6">
            <w:pPr>
              <w:pStyle w:val="28"/>
              <w:keepNext w:val="0"/>
              <w:keepLines w:val="0"/>
              <w:pageBreakBefore w:val="0"/>
              <w:widowControl w:val="0"/>
              <w:pBdr>
                <w:bottom w:val="none" w:color="auto" w:sz="0" w:space="0"/>
              </w:pBdr>
              <w:kinsoku/>
              <w:wordWrap/>
              <w:overflowPunct/>
              <w:topLinePunct w:val="0"/>
              <w:bidi w:val="0"/>
              <w:spacing w:beforeAutospacing="0" w:afterAutospacing="0" w:line="440" w:lineRule="exact"/>
              <w:ind w:firstLine="240" w:firstLineChars="100"/>
              <w:jc w:val="both"/>
              <w:textAlignment w:val="auto"/>
              <w:rPr>
                <w:rFonts w:hint="eastAsia" w:ascii="宋体" w:eastAsia="宋体" w:cs="宋体"/>
                <w:b w:val="0"/>
                <w:color w:val="auto"/>
                <w:sz w:val="24"/>
                <w:szCs w:val="24"/>
                <w:lang w:eastAsia="zh-CN"/>
              </w:rPr>
            </w:pPr>
            <w:r>
              <w:rPr>
                <w:rFonts w:hint="eastAsia" w:ascii="宋体" w:eastAsia="宋体" w:cs="宋体"/>
                <w:b w:val="0"/>
                <w:color w:val="auto"/>
                <w:sz w:val="24"/>
                <w:szCs w:val="24"/>
                <w:lang w:eastAsia="zh-CN"/>
              </w:rPr>
              <w:t>工期（合同履行期限）：</w:t>
            </w:r>
            <w:r>
              <w:rPr>
                <w:rFonts w:hint="eastAsia" w:ascii="宋体" w:eastAsia="宋体" w:cs="宋体"/>
                <w:b w:val="0"/>
                <w:color w:val="auto"/>
                <w:sz w:val="24"/>
                <w:szCs w:val="24"/>
                <w:lang w:val="en-US" w:eastAsia="zh-CN"/>
              </w:rPr>
              <w:t>60日历天</w:t>
            </w:r>
          </w:p>
          <w:p w14:paraId="0D4D586B">
            <w:pPr>
              <w:pStyle w:val="28"/>
              <w:keepNext w:val="0"/>
              <w:keepLines w:val="0"/>
              <w:pageBreakBefore w:val="0"/>
              <w:widowControl w:val="0"/>
              <w:pBdr>
                <w:bottom w:val="none" w:color="auto" w:sz="0" w:space="0"/>
              </w:pBdr>
              <w:kinsoku/>
              <w:wordWrap/>
              <w:overflowPunct/>
              <w:topLinePunct w:val="0"/>
              <w:bidi w:val="0"/>
              <w:spacing w:beforeAutospacing="0" w:afterAutospacing="0" w:line="440" w:lineRule="exact"/>
              <w:ind w:firstLine="240" w:firstLineChars="100"/>
              <w:jc w:val="both"/>
              <w:textAlignment w:val="auto"/>
              <w:rPr>
                <w:rFonts w:hint="eastAsia" w:ascii="宋体" w:eastAsia="宋体" w:cs="宋体"/>
                <w:b w:val="0"/>
                <w:color w:val="auto"/>
                <w:sz w:val="24"/>
                <w:szCs w:val="24"/>
                <w:lang w:eastAsia="zh-CN"/>
              </w:rPr>
            </w:pPr>
            <w:r>
              <w:rPr>
                <w:rFonts w:hint="eastAsia" w:ascii="宋体" w:eastAsia="宋体" w:cs="宋体"/>
                <w:b w:val="0"/>
                <w:color w:val="auto"/>
                <w:sz w:val="24"/>
                <w:szCs w:val="24"/>
                <w:lang w:eastAsia="zh-CN"/>
              </w:rPr>
              <w:t>质量标准：合格</w:t>
            </w:r>
          </w:p>
          <w:p w14:paraId="7BABC870">
            <w:pPr>
              <w:pStyle w:val="28"/>
              <w:keepNext w:val="0"/>
              <w:keepLines w:val="0"/>
              <w:pageBreakBefore w:val="0"/>
              <w:widowControl w:val="0"/>
              <w:pBdr>
                <w:bottom w:val="none" w:color="auto" w:sz="0" w:space="0"/>
              </w:pBdr>
              <w:kinsoku/>
              <w:wordWrap/>
              <w:overflowPunct/>
              <w:topLinePunct w:val="0"/>
              <w:bidi w:val="0"/>
              <w:spacing w:beforeAutospacing="0" w:afterAutospacing="0" w:line="440" w:lineRule="exact"/>
              <w:ind w:firstLine="240" w:firstLineChars="100"/>
              <w:jc w:val="both"/>
              <w:textAlignment w:val="auto"/>
              <w:rPr>
                <w:rFonts w:hint="eastAsia" w:ascii="宋体" w:eastAsia="宋体" w:cs="宋体"/>
                <w:b w:val="0"/>
                <w:color w:val="auto"/>
                <w:sz w:val="24"/>
                <w:szCs w:val="24"/>
                <w:highlight w:val="none"/>
                <w:lang w:eastAsia="zh-CN"/>
              </w:rPr>
            </w:pPr>
            <w:r>
              <w:rPr>
                <w:rFonts w:hint="eastAsia" w:ascii="宋体" w:hAnsi="宋体" w:eastAsia="宋体" w:cs="宋体"/>
                <w:b w:val="0"/>
                <w:bCs/>
                <w:color w:val="auto"/>
                <w:sz w:val="24"/>
                <w:szCs w:val="24"/>
                <w:lang w:eastAsia="zh-CN"/>
              </w:rPr>
              <w:t>缺陷责任期</w:t>
            </w:r>
            <w:r>
              <w:rPr>
                <w:rFonts w:hint="eastAsia" w:ascii="宋体" w:eastAsia="宋体" w:cs="宋体"/>
                <w:b w:val="0"/>
                <w:bCs/>
                <w:color w:val="auto"/>
                <w:sz w:val="24"/>
                <w:szCs w:val="24"/>
                <w:highlight w:val="none"/>
                <w:lang w:val="en-US" w:eastAsia="zh-CN"/>
              </w:rPr>
              <w:t>：</w:t>
            </w:r>
            <w:r>
              <w:rPr>
                <w:rFonts w:hint="eastAsia" w:ascii="宋体" w:eastAsia="宋体" w:cs="宋体"/>
                <w:b w:val="0"/>
                <w:color w:val="auto"/>
                <w:sz w:val="24"/>
                <w:szCs w:val="24"/>
                <w:highlight w:val="none"/>
                <w:lang w:val="en-US" w:eastAsia="zh-CN"/>
              </w:rPr>
              <w:t>两年</w:t>
            </w:r>
          </w:p>
          <w:p w14:paraId="59A45634">
            <w:pPr>
              <w:pStyle w:val="29"/>
              <w:keepNext w:val="0"/>
              <w:keepLines w:val="0"/>
              <w:pageBreakBefore w:val="0"/>
              <w:widowControl w:val="0"/>
              <w:pBdr>
                <w:bottom w:val="none" w:color="auto" w:sz="0" w:space="0"/>
              </w:pBdr>
              <w:kinsoku/>
              <w:wordWrap/>
              <w:overflowPunct/>
              <w:topLinePunct w:val="0"/>
              <w:bidi w:val="0"/>
              <w:spacing w:beforeAutospacing="0" w:afterAutospacing="0" w:line="440" w:lineRule="exact"/>
              <w:ind w:firstLine="240" w:firstLineChars="100"/>
              <w:jc w:val="both"/>
              <w:textAlignment w:val="auto"/>
              <w:rPr>
                <w:rFonts w:hint="eastAsia" w:ascii="宋体" w:hAnsi="宋体" w:cs="宋体"/>
                <w:color w:val="auto"/>
                <w:sz w:val="24"/>
                <w:lang w:eastAsia="zh-CN"/>
              </w:rPr>
            </w:pPr>
            <w:r>
              <w:rPr>
                <w:rFonts w:hint="eastAsia" w:ascii="宋体" w:hAnsi="宋体" w:cs="宋体"/>
                <w:color w:val="auto"/>
                <w:sz w:val="24"/>
                <w:lang w:eastAsia="zh-CN"/>
              </w:rPr>
              <w:t>采购方式：竞争性谈判</w:t>
            </w:r>
          </w:p>
          <w:p w14:paraId="0CA78AB9">
            <w:pPr>
              <w:pStyle w:val="29"/>
              <w:keepNext w:val="0"/>
              <w:keepLines w:val="0"/>
              <w:pageBreakBefore w:val="0"/>
              <w:widowControl w:val="0"/>
              <w:pBdr>
                <w:bottom w:val="none" w:color="auto" w:sz="0" w:space="0"/>
              </w:pBdr>
              <w:kinsoku/>
              <w:wordWrap/>
              <w:overflowPunct/>
              <w:topLinePunct w:val="0"/>
              <w:bidi w:val="0"/>
              <w:spacing w:beforeAutospacing="0" w:afterAutospacing="0" w:line="440" w:lineRule="exact"/>
              <w:ind w:firstLine="240" w:firstLineChars="100"/>
              <w:jc w:val="both"/>
              <w:textAlignment w:val="auto"/>
              <w:rPr>
                <w:rFonts w:hint="eastAsia" w:ascii="宋体" w:hAnsi="宋体" w:cs="宋体"/>
                <w:color w:val="auto"/>
                <w:sz w:val="24"/>
                <w:lang w:eastAsia="zh-CN"/>
              </w:rPr>
            </w:pPr>
            <w:r>
              <w:rPr>
                <w:rFonts w:hint="eastAsia" w:ascii="宋体" w:hAnsi="宋体" w:cs="宋体"/>
                <w:color w:val="auto"/>
                <w:sz w:val="24"/>
                <w:lang w:eastAsia="zh-CN"/>
              </w:rPr>
              <w:t>资格审查方式：资格后审</w:t>
            </w:r>
          </w:p>
          <w:p w14:paraId="1347F386">
            <w:pPr>
              <w:pStyle w:val="23"/>
              <w:keepNext w:val="0"/>
              <w:keepLines w:val="0"/>
              <w:pageBreakBefore w:val="0"/>
              <w:kinsoku/>
              <w:wordWrap/>
              <w:overflowPunct/>
              <w:topLinePunct w:val="0"/>
              <w:bidi w:val="0"/>
              <w:spacing w:line="440" w:lineRule="exact"/>
              <w:ind w:firstLine="240" w:firstLineChars="1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付款方式：工程完工验收合格后，支付至工程款的75%，经财政审计部门竣工决算审定通过，支付至决算价的97%，剩余3%作为质保金；缺陷责任期为期两年，缺陷责任期满、承包人完成全部缺陷修复后，质保金一次性无息付清。</w:t>
            </w:r>
          </w:p>
          <w:p w14:paraId="3FE37514">
            <w:pPr>
              <w:pStyle w:val="23"/>
              <w:keepNext w:val="0"/>
              <w:keepLines w:val="0"/>
              <w:pageBreakBefore w:val="0"/>
              <w:kinsoku/>
              <w:wordWrap/>
              <w:overflowPunct/>
              <w:topLinePunct w:val="0"/>
              <w:bidi w:val="0"/>
              <w:spacing w:line="440" w:lineRule="exact"/>
              <w:textAlignment w:val="auto"/>
              <w:rPr>
                <w:color w:val="auto"/>
                <w:lang w:eastAsia="zh-CN"/>
              </w:rPr>
            </w:pPr>
            <w:r>
              <w:rPr>
                <w:rFonts w:hint="eastAsia" w:ascii="宋体" w:hAnsi="宋体" w:eastAsia="宋体" w:cs="宋体"/>
                <w:b w:val="0"/>
                <w:bCs w:val="0"/>
                <w:color w:val="auto"/>
                <w:sz w:val="24"/>
                <w:szCs w:val="24"/>
                <w:lang w:eastAsia="zh-CN"/>
              </w:rPr>
              <w:t>注：工程竣工后工程款支付以县政府的财政、审计部门和决算审计结果为结算依据。</w:t>
            </w:r>
          </w:p>
        </w:tc>
      </w:tr>
      <w:tr w14:paraId="207C5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26" w:type="dxa"/>
            <w:vAlign w:val="center"/>
          </w:tcPr>
          <w:p w14:paraId="57AD3231">
            <w:pPr>
              <w:pStyle w:val="28"/>
              <w:widowControl w:val="0"/>
              <w:pBdr>
                <w:bottom w:val="none" w:color="auto" w:sz="0" w:space="0"/>
              </w:pBdr>
              <w:spacing w:beforeAutospacing="0" w:afterAutospacing="0" w:line="400" w:lineRule="exact"/>
              <w:ind w:firstLine="240" w:firstLineChars="100"/>
              <w:jc w:val="both"/>
              <w:textAlignment w:val="auto"/>
              <w:rPr>
                <w:rFonts w:ascii="宋体" w:eastAsia="宋体" w:cs="宋体"/>
                <w:b w:val="0"/>
                <w:color w:val="auto"/>
                <w:sz w:val="24"/>
                <w:szCs w:val="24"/>
              </w:rPr>
            </w:pPr>
            <w:r>
              <w:rPr>
                <w:rFonts w:hint="eastAsia" w:ascii="宋体" w:eastAsia="宋体" w:cs="宋体"/>
                <w:b w:val="0"/>
                <w:color w:val="auto"/>
                <w:sz w:val="24"/>
                <w:szCs w:val="24"/>
              </w:rPr>
              <w:t>2</w:t>
            </w:r>
          </w:p>
        </w:tc>
        <w:tc>
          <w:tcPr>
            <w:tcW w:w="8174" w:type="dxa"/>
            <w:vAlign w:val="center"/>
          </w:tcPr>
          <w:p w14:paraId="7F51CBC4">
            <w:pPr>
              <w:pStyle w:val="28"/>
              <w:widowControl w:val="0"/>
              <w:pBdr>
                <w:bottom w:val="none" w:color="auto" w:sz="0" w:space="0"/>
              </w:pBdr>
              <w:spacing w:beforeAutospacing="0" w:afterAutospacing="0" w:line="400" w:lineRule="exact"/>
              <w:ind w:firstLine="240" w:firstLineChars="100"/>
              <w:jc w:val="both"/>
              <w:textAlignment w:val="auto"/>
              <w:rPr>
                <w:rFonts w:ascii="宋体" w:eastAsia="宋体" w:cs="宋体"/>
                <w:b w:val="0"/>
                <w:color w:val="auto"/>
                <w:sz w:val="24"/>
                <w:szCs w:val="24"/>
                <w:lang w:eastAsia="zh-CN"/>
              </w:rPr>
            </w:pPr>
            <w:r>
              <w:rPr>
                <w:rFonts w:hint="eastAsia" w:ascii="宋体" w:eastAsia="宋体" w:cs="宋体"/>
                <w:b w:val="0"/>
                <w:color w:val="auto"/>
                <w:sz w:val="24"/>
                <w:szCs w:val="24"/>
              </w:rPr>
              <w:t>资金来</w:t>
            </w:r>
            <w:r>
              <w:rPr>
                <w:rFonts w:hint="eastAsia" w:ascii="宋体" w:eastAsia="宋体" w:cs="宋体"/>
                <w:b w:val="0"/>
                <w:color w:val="auto"/>
                <w:sz w:val="24"/>
                <w:szCs w:val="24"/>
                <w:highlight w:val="none"/>
              </w:rPr>
              <w:t>源：</w:t>
            </w:r>
            <w:r>
              <w:rPr>
                <w:rFonts w:hint="eastAsia" w:ascii="宋体" w:eastAsia="宋体" w:cs="宋体"/>
                <w:b w:val="0"/>
                <w:color w:val="auto"/>
                <w:sz w:val="24"/>
                <w:szCs w:val="24"/>
                <w:highlight w:val="none"/>
                <w:lang w:val="en-US" w:eastAsia="zh-CN"/>
              </w:rPr>
              <w:t>财政资金</w:t>
            </w:r>
          </w:p>
        </w:tc>
      </w:tr>
      <w:tr w14:paraId="684A5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26" w:type="dxa"/>
            <w:vAlign w:val="center"/>
          </w:tcPr>
          <w:p w14:paraId="3664225C">
            <w:pPr>
              <w:pStyle w:val="28"/>
              <w:widowControl w:val="0"/>
              <w:pBdr>
                <w:bottom w:val="none" w:color="auto" w:sz="0" w:space="0"/>
              </w:pBdr>
              <w:spacing w:beforeAutospacing="0" w:afterAutospacing="0" w:line="400" w:lineRule="exact"/>
              <w:textAlignment w:val="auto"/>
              <w:rPr>
                <w:rFonts w:ascii="宋体" w:eastAsia="宋体" w:cs="宋体"/>
                <w:b w:val="0"/>
                <w:color w:val="auto"/>
                <w:sz w:val="24"/>
                <w:szCs w:val="24"/>
                <w:lang w:eastAsia="zh-CN"/>
              </w:rPr>
            </w:pPr>
            <w:r>
              <w:rPr>
                <w:rFonts w:hint="eastAsia" w:ascii="宋体" w:eastAsia="宋体" w:cs="宋体"/>
                <w:b w:val="0"/>
                <w:color w:val="auto"/>
                <w:sz w:val="24"/>
                <w:szCs w:val="24"/>
                <w:lang w:eastAsia="zh-CN"/>
              </w:rPr>
              <w:t>3</w:t>
            </w:r>
          </w:p>
        </w:tc>
        <w:tc>
          <w:tcPr>
            <w:tcW w:w="8174" w:type="dxa"/>
            <w:vAlign w:val="center"/>
          </w:tcPr>
          <w:p w14:paraId="3D651C08">
            <w:pPr>
              <w:keepNext w:val="0"/>
              <w:keepLines w:val="0"/>
              <w:pageBreakBefore w:val="0"/>
              <w:kinsoku/>
              <w:wordWrap/>
              <w:overflowPunct/>
              <w:topLinePunct w:val="0"/>
              <w:autoSpaceDN/>
              <w:bidi w:val="0"/>
              <w:adjustRightInd w:val="0"/>
              <w:snapToGrid w:val="0"/>
              <w:spacing w:line="440" w:lineRule="exact"/>
              <w:ind w:firstLine="240" w:firstLineChars="1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3.1</w:t>
            </w:r>
            <w:r>
              <w:rPr>
                <w:rFonts w:hint="eastAsia" w:ascii="宋体" w:hAnsi="宋体" w:eastAsia="宋体" w:cs="宋体"/>
                <w:color w:val="auto"/>
                <w:sz w:val="24"/>
                <w:szCs w:val="24"/>
                <w:lang w:eastAsia="zh-CN"/>
              </w:rPr>
              <w:t>符合《中华人民共和国政府采购法》第二十二条之规定；</w:t>
            </w:r>
          </w:p>
          <w:p w14:paraId="2411EDED">
            <w:pPr>
              <w:keepNext w:val="0"/>
              <w:keepLines w:val="0"/>
              <w:pageBreakBefore w:val="0"/>
              <w:kinsoku/>
              <w:wordWrap/>
              <w:overflowPunct/>
              <w:topLinePunct w:val="0"/>
              <w:autoSpaceDN/>
              <w:bidi w:val="0"/>
              <w:adjustRightInd w:val="0"/>
              <w:snapToGrid w:val="0"/>
              <w:spacing w:line="440" w:lineRule="exact"/>
              <w:ind w:firstLine="240" w:firstLineChars="1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3.2</w:t>
            </w:r>
            <w:r>
              <w:rPr>
                <w:rFonts w:hint="eastAsia" w:ascii="宋体" w:hAnsi="宋体" w:eastAsia="宋体" w:cs="宋体"/>
                <w:color w:val="auto"/>
                <w:sz w:val="24"/>
                <w:szCs w:val="24"/>
                <w:lang w:eastAsia="zh-CN"/>
              </w:rPr>
              <w:t>落实政府采购政策需满足的资格要求：根据《政府采购促进中小企业发展管理办法》(财库〔2020〕46号)的规定，本项目属于专门面向中小企业采购的项目。供应商应为中小微企业（监狱企业、残疾人福利性企业视同小微企业），须符合国务院批准的中小企业划分标准中建筑业对应的中小企业划分标准。</w:t>
            </w:r>
          </w:p>
          <w:p w14:paraId="24FD04A9">
            <w:pPr>
              <w:keepNext w:val="0"/>
              <w:keepLines w:val="0"/>
              <w:pageBreakBefore w:val="0"/>
              <w:kinsoku/>
              <w:wordWrap/>
              <w:overflowPunct/>
              <w:topLinePunct w:val="0"/>
              <w:autoSpaceDN/>
              <w:bidi w:val="0"/>
              <w:adjustRightInd w:val="0"/>
              <w:snapToGrid w:val="0"/>
              <w:spacing w:line="440" w:lineRule="exact"/>
              <w:ind w:firstLine="240" w:firstLineChars="1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3.3</w:t>
            </w:r>
            <w:r>
              <w:rPr>
                <w:rFonts w:hint="eastAsia" w:ascii="宋体" w:hAnsi="宋体" w:eastAsia="宋体" w:cs="宋体"/>
                <w:color w:val="auto"/>
                <w:sz w:val="24"/>
                <w:szCs w:val="24"/>
              </w:rPr>
              <w:t>本项目的特定资格要求：</w:t>
            </w:r>
            <w:r>
              <w:rPr>
                <w:rFonts w:hint="eastAsia" w:ascii="宋体" w:hAnsi="宋体" w:eastAsia="宋体" w:cs="宋体"/>
                <w:color w:val="auto"/>
                <w:sz w:val="24"/>
                <w:szCs w:val="24"/>
                <w:lang w:eastAsia="zh-CN"/>
              </w:rPr>
              <w:t xml:space="preserve"> </w:t>
            </w:r>
          </w:p>
          <w:p w14:paraId="2F9C4290">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lang w:eastAsia="zh-CN"/>
              </w:rPr>
              <w:t>3.</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1供应商须具有</w:t>
            </w:r>
            <w:r>
              <w:rPr>
                <w:rFonts w:hint="eastAsia" w:ascii="宋体" w:hAnsi="宋体" w:eastAsia="宋体" w:cs="宋体"/>
                <w:color w:val="auto"/>
                <w:sz w:val="24"/>
                <w:szCs w:val="24"/>
                <w:highlight w:val="none"/>
                <w:lang w:eastAsia="zh-CN"/>
              </w:rPr>
              <w:t>公路路基路面养护乙级及以上资质，且必须具有独立法人资格，具备有效期范围内的企业营业执照、安全生产许可证，并在人员、设备、资金等方面具有相应的施工能力；</w:t>
            </w:r>
          </w:p>
          <w:p w14:paraId="0B7B1481">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2拟派项目经理须具备公路工程专业贰级及以上注册建造师执业资格（不含临时），具有有效期内项目经理安全生产考核合格证书（B证），且未担任其他在建工程项目；拟派项目技术负责人须具有相关专业中级及以上技术职称；</w:t>
            </w:r>
            <w:r>
              <w:rPr>
                <w:rFonts w:hint="eastAsia" w:ascii="宋体" w:hAnsi="宋体" w:eastAsia="宋体" w:cs="宋体"/>
                <w:color w:val="auto"/>
                <w:sz w:val="24"/>
                <w:szCs w:val="24"/>
                <w:highlight w:val="none"/>
                <w:lang w:val="en-US" w:eastAsia="zh-CN"/>
              </w:rPr>
              <w:t>（需提供劳动合同及近六个月任意一个月的在本单位缴纳的社保证明）</w:t>
            </w:r>
            <w:r>
              <w:rPr>
                <w:rFonts w:hint="eastAsia" w:ascii="宋体" w:hAnsi="宋体" w:eastAsia="宋体" w:cs="宋体"/>
                <w:color w:val="auto"/>
                <w:sz w:val="24"/>
                <w:szCs w:val="24"/>
                <w:highlight w:val="none"/>
                <w:lang w:eastAsia="zh-CN"/>
              </w:rPr>
              <w:t>；</w:t>
            </w:r>
          </w:p>
          <w:p w14:paraId="58F25854">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3信誉要求：按照《财政</w:t>
            </w:r>
            <w:r>
              <w:rPr>
                <w:rFonts w:hint="eastAsia" w:ascii="宋体" w:hAnsi="宋体" w:eastAsia="宋体" w:cs="宋体"/>
                <w:color w:val="auto"/>
                <w:sz w:val="24"/>
                <w:szCs w:val="24"/>
                <w:lang w:eastAsia="zh-CN"/>
              </w:rPr>
              <w:t>部关于在政府采购活动中查询及使用信用记录有关问题的通知》（财库〔2016〕125号）的要求，根据</w:t>
            </w:r>
            <w:r>
              <w:rPr>
                <w:rFonts w:hint="eastAsia" w:ascii="宋体" w:hAnsi="宋体" w:eastAsia="宋体" w:cs="宋体"/>
                <w:color w:val="auto"/>
                <w:sz w:val="24"/>
                <w:szCs w:val="24"/>
                <w:lang w:val="en-US" w:eastAsia="zh-CN"/>
              </w:rPr>
              <w:t>开标</w:t>
            </w:r>
            <w:r>
              <w:rPr>
                <w:rFonts w:hint="eastAsia" w:ascii="宋体" w:hAnsi="宋体" w:eastAsia="宋体" w:cs="宋体"/>
                <w:color w:val="auto"/>
                <w:sz w:val="24"/>
                <w:szCs w:val="24"/>
                <w:lang w:eastAsia="zh-CN"/>
              </w:rPr>
              <w:t xml:space="preserve">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备注：信誉要求由采购代理机构开标当日提供查询结果）； </w:t>
            </w:r>
          </w:p>
          <w:p w14:paraId="13AAC4F3">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4</w:t>
            </w:r>
            <w:r>
              <w:rPr>
                <w:rFonts w:hint="eastAsia" w:ascii="宋体" w:hAnsi="宋体" w:eastAsia="宋体" w:cs="宋体"/>
                <w:color w:val="auto"/>
                <w:kern w:val="0"/>
                <w:sz w:val="24"/>
                <w:szCs w:val="24"/>
                <w:highlight w:val="none"/>
                <w:lang w:val="en-US" w:eastAsia="zh-CN"/>
              </w:rPr>
              <w:t>单位负责人为同一人或存在直接控股、管理关系的不同供应商，不得参加同一合同项下的政府采购活动；需提供“国家企业信用信息公示系统”中公示的公司信息、股东（或投资人）信息（或提供单位负责人与其他投标单位不为同一人或者存在直接控股、管理关系的承诺书）</w:t>
            </w:r>
            <w:r>
              <w:rPr>
                <w:rFonts w:hint="eastAsia" w:ascii="宋体" w:hAnsi="宋体" w:eastAsia="宋体" w:cs="宋体"/>
                <w:color w:val="auto"/>
                <w:sz w:val="24"/>
                <w:szCs w:val="24"/>
                <w:lang w:eastAsia="zh-CN"/>
              </w:rPr>
              <w:t>；</w:t>
            </w:r>
          </w:p>
          <w:p w14:paraId="3CE4914B">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w:t>
            </w:r>
            <w:r>
              <w:rPr>
                <w:rFonts w:hint="eastAsia" w:ascii="宋体" w:hAnsi="宋体" w:eastAsia="宋体" w:cs="宋体"/>
                <w:color w:val="auto"/>
                <w:sz w:val="24"/>
                <w:szCs w:val="24"/>
                <w:lang w:val="en-US" w:eastAsia="zh-CN"/>
              </w:rPr>
              <w:t>3.5</w:t>
            </w:r>
            <w:r>
              <w:rPr>
                <w:rFonts w:hint="eastAsia" w:ascii="宋体" w:hAnsi="宋体" w:eastAsia="宋体" w:cs="宋体"/>
                <w:color w:val="auto"/>
                <w:sz w:val="24"/>
                <w:szCs w:val="24"/>
                <w:lang w:eastAsia="zh-CN"/>
              </w:rPr>
              <w:t xml:space="preserve">本项目不接受联合体投标； </w:t>
            </w:r>
          </w:p>
          <w:p w14:paraId="23BE90C1">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color w:val="auto"/>
                <w:sz w:val="24"/>
                <w:szCs w:val="24"/>
              </w:rPr>
            </w:pPr>
            <w:r>
              <w:rPr>
                <w:rFonts w:hint="eastAsia" w:ascii="宋体" w:hAnsi="宋体" w:eastAsia="宋体" w:cs="宋体"/>
                <w:color w:val="auto"/>
                <w:sz w:val="24"/>
                <w:szCs w:val="24"/>
                <w:lang w:eastAsia="zh-CN"/>
              </w:rPr>
              <w:t>3.</w:t>
            </w:r>
            <w:r>
              <w:rPr>
                <w:rFonts w:hint="eastAsia" w:ascii="宋体" w:hAnsi="宋体" w:eastAsia="宋体" w:cs="宋体"/>
                <w:color w:val="auto"/>
                <w:sz w:val="24"/>
                <w:szCs w:val="24"/>
                <w:lang w:val="en-US" w:eastAsia="zh-CN"/>
              </w:rPr>
              <w:t>3.6</w:t>
            </w:r>
            <w:r>
              <w:rPr>
                <w:rFonts w:hint="eastAsia" w:ascii="宋体" w:hAnsi="宋体" w:eastAsia="宋体" w:cs="宋体"/>
                <w:color w:val="auto"/>
                <w:sz w:val="24"/>
                <w:szCs w:val="24"/>
                <w:lang w:eastAsia="zh-CN"/>
              </w:rPr>
              <w:t xml:space="preserve">资格审查方式：资格后审。 </w:t>
            </w:r>
            <w:r>
              <w:rPr>
                <w:rFonts w:hint="eastAsia" w:ascii="宋体" w:hAnsi="宋体" w:eastAsia="宋体" w:cs="宋体"/>
                <w:color w:val="auto"/>
                <w:sz w:val="24"/>
                <w:szCs w:val="24"/>
              </w:rPr>
              <w:tab/>
            </w:r>
            <w:r>
              <w:rPr>
                <w:rFonts w:hint="eastAsia" w:ascii="宋体" w:hAnsi="宋体" w:eastAsia="宋体" w:cs="宋体"/>
                <w:color w:val="auto"/>
                <w:sz w:val="24"/>
                <w:szCs w:val="24"/>
              </w:rPr>
              <w:tab/>
            </w:r>
          </w:p>
        </w:tc>
      </w:tr>
      <w:tr w14:paraId="6E06D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6" w:type="dxa"/>
            <w:vAlign w:val="center"/>
          </w:tcPr>
          <w:p w14:paraId="7BC1410C">
            <w:pPr>
              <w:pStyle w:val="28"/>
              <w:widowControl w:val="0"/>
              <w:pBdr>
                <w:bottom w:val="none" w:color="auto" w:sz="0" w:space="0"/>
              </w:pBdr>
              <w:spacing w:beforeAutospacing="0" w:afterAutospacing="0" w:line="400" w:lineRule="exact"/>
              <w:textAlignment w:val="auto"/>
              <w:rPr>
                <w:rFonts w:ascii="宋体" w:eastAsia="宋体" w:cs="宋体"/>
                <w:b w:val="0"/>
                <w:color w:val="auto"/>
                <w:sz w:val="24"/>
                <w:szCs w:val="24"/>
                <w:lang w:eastAsia="zh-CN"/>
              </w:rPr>
            </w:pPr>
            <w:r>
              <w:rPr>
                <w:rFonts w:hint="eastAsia" w:ascii="宋体" w:eastAsia="宋体" w:cs="宋体"/>
                <w:b w:val="0"/>
                <w:color w:val="auto"/>
                <w:sz w:val="24"/>
                <w:szCs w:val="24"/>
                <w:lang w:eastAsia="zh-CN"/>
              </w:rPr>
              <w:t>4</w:t>
            </w:r>
          </w:p>
        </w:tc>
        <w:tc>
          <w:tcPr>
            <w:tcW w:w="8174" w:type="dxa"/>
            <w:vAlign w:val="center"/>
          </w:tcPr>
          <w:p w14:paraId="6BEA0A1D">
            <w:pPr>
              <w:adjustRightInd w:val="0"/>
              <w:snapToGrid w:val="0"/>
              <w:spacing w:line="440" w:lineRule="exact"/>
              <w:ind w:firstLine="241" w:firstLineChars="100"/>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lang w:eastAsia="zh-CN"/>
              </w:rPr>
              <w:t>获取采购文件</w:t>
            </w:r>
            <w:r>
              <w:rPr>
                <w:rFonts w:hint="eastAsia" w:ascii="宋体" w:hAnsi="宋体" w:eastAsia="宋体" w:cs="宋体"/>
                <w:b/>
                <w:bCs/>
                <w:color w:val="auto"/>
                <w:sz w:val="24"/>
                <w:szCs w:val="24"/>
                <w:highlight w:val="none"/>
                <w:lang w:eastAsia="zh-CN"/>
              </w:rPr>
              <w:t>时间：202</w:t>
            </w: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lang w:eastAsia="zh-CN"/>
              </w:rPr>
              <w:t>年</w:t>
            </w:r>
            <w:r>
              <w:rPr>
                <w:rFonts w:hint="eastAsia" w:ascii="宋体" w:hAnsi="宋体" w:eastAsia="宋体" w:cs="宋体"/>
                <w:b/>
                <w:bCs/>
                <w:color w:val="auto"/>
                <w:sz w:val="24"/>
                <w:szCs w:val="24"/>
                <w:highlight w:val="none"/>
                <w:lang w:val="en-US" w:eastAsia="zh-CN"/>
              </w:rPr>
              <w:t>07</w:t>
            </w:r>
            <w:r>
              <w:rPr>
                <w:rFonts w:hint="eastAsia" w:ascii="宋体" w:hAnsi="宋体" w:eastAsia="宋体" w:cs="宋体"/>
                <w:b/>
                <w:bCs/>
                <w:color w:val="auto"/>
                <w:sz w:val="24"/>
                <w:szCs w:val="24"/>
                <w:highlight w:val="none"/>
                <w:lang w:eastAsia="zh-CN"/>
              </w:rPr>
              <w:t>月</w:t>
            </w:r>
            <w:r>
              <w:rPr>
                <w:rFonts w:hint="eastAsia" w:ascii="宋体" w:hAnsi="宋体" w:eastAsia="宋体" w:cs="宋体"/>
                <w:b/>
                <w:bCs/>
                <w:color w:val="auto"/>
                <w:sz w:val="24"/>
                <w:szCs w:val="24"/>
                <w:highlight w:val="none"/>
                <w:lang w:val="en-US" w:eastAsia="zh-CN"/>
              </w:rPr>
              <w:t>30</w:t>
            </w:r>
            <w:r>
              <w:rPr>
                <w:rFonts w:hint="eastAsia" w:ascii="宋体" w:hAnsi="宋体" w:eastAsia="宋体" w:cs="宋体"/>
                <w:b/>
                <w:bCs/>
                <w:color w:val="auto"/>
                <w:sz w:val="24"/>
                <w:szCs w:val="24"/>
                <w:highlight w:val="none"/>
                <w:lang w:eastAsia="zh-CN"/>
              </w:rPr>
              <w:t>日至202</w:t>
            </w: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lang w:eastAsia="zh-CN"/>
              </w:rPr>
              <w:t>年</w:t>
            </w:r>
            <w:r>
              <w:rPr>
                <w:rFonts w:hint="eastAsia" w:ascii="宋体" w:hAnsi="宋体" w:eastAsia="宋体" w:cs="宋体"/>
                <w:b/>
                <w:bCs/>
                <w:color w:val="auto"/>
                <w:sz w:val="24"/>
                <w:szCs w:val="24"/>
                <w:highlight w:val="none"/>
                <w:lang w:val="en-US" w:eastAsia="zh-CN"/>
              </w:rPr>
              <w:t>08</w:t>
            </w:r>
            <w:r>
              <w:rPr>
                <w:rFonts w:hint="eastAsia" w:ascii="宋体" w:hAnsi="宋体" w:eastAsia="宋体" w:cs="宋体"/>
                <w:b/>
                <w:bCs/>
                <w:color w:val="auto"/>
                <w:sz w:val="24"/>
                <w:szCs w:val="24"/>
                <w:highlight w:val="none"/>
                <w:lang w:eastAsia="zh-CN"/>
              </w:rPr>
              <w:t>月</w:t>
            </w:r>
            <w:r>
              <w:rPr>
                <w:rFonts w:hint="eastAsia" w:ascii="宋体" w:hAnsi="宋体" w:eastAsia="宋体" w:cs="宋体"/>
                <w:b/>
                <w:bCs/>
                <w:color w:val="auto"/>
                <w:sz w:val="24"/>
                <w:szCs w:val="24"/>
                <w:highlight w:val="none"/>
                <w:lang w:val="en-US" w:eastAsia="zh-CN"/>
              </w:rPr>
              <w:t>03</w:t>
            </w:r>
            <w:r>
              <w:rPr>
                <w:rFonts w:hint="eastAsia" w:ascii="宋体" w:hAnsi="宋体" w:eastAsia="宋体" w:cs="宋体"/>
                <w:b/>
                <w:bCs/>
                <w:color w:val="auto"/>
                <w:sz w:val="24"/>
                <w:szCs w:val="24"/>
                <w:highlight w:val="none"/>
                <w:lang w:eastAsia="zh-CN"/>
              </w:rPr>
              <w:t>日（北京时间）；</w:t>
            </w:r>
          </w:p>
          <w:p w14:paraId="3638B425">
            <w:pPr>
              <w:keepNext w:val="0"/>
              <w:keepLines w:val="0"/>
              <w:pageBreakBefore w:val="0"/>
              <w:widowControl w:val="0"/>
              <w:shd w:val="clear"/>
              <w:kinsoku/>
              <w:wordWrap/>
              <w:overflowPunct/>
              <w:topLinePunct w:val="0"/>
              <w:autoSpaceDE w:val="0"/>
              <w:autoSpaceDN/>
              <w:bidi w:val="0"/>
              <w:adjustRightInd w:val="0"/>
              <w:snapToGrid/>
              <w:spacing w:beforeAutospacing="0" w:afterAutospacing="0" w:line="460" w:lineRule="exact"/>
              <w:ind w:firstLine="240" w:firstLineChars="1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地点：焦作市公共资源交易中心网站会员系统</w:t>
            </w:r>
            <w:r>
              <w:rPr>
                <w:rFonts w:hint="eastAsia" w:ascii="宋体" w:hAnsi="宋体" w:eastAsia="宋体" w:cs="宋体"/>
                <w:color w:val="auto"/>
                <w:kern w:val="0"/>
                <w:sz w:val="24"/>
                <w:szCs w:val="24"/>
                <w:highlight w:val="none"/>
                <w:lang w:eastAsia="zh-CN"/>
              </w:rPr>
              <w:t>；</w:t>
            </w:r>
          </w:p>
          <w:p w14:paraId="3863C037">
            <w:pPr>
              <w:keepNext w:val="0"/>
              <w:keepLines w:val="0"/>
              <w:pageBreakBefore w:val="0"/>
              <w:widowControl w:val="0"/>
              <w:shd w:val="clear"/>
              <w:kinsoku/>
              <w:wordWrap/>
              <w:overflowPunct/>
              <w:topLinePunct w:val="0"/>
              <w:autoSpaceDE w:val="0"/>
              <w:autoSpaceDN/>
              <w:bidi w:val="0"/>
              <w:adjustRightInd w:val="0"/>
              <w:snapToGrid/>
              <w:spacing w:beforeAutospacing="0" w:afterAutospacing="0" w:line="460" w:lineRule="exact"/>
              <w:ind w:firstLine="240" w:firstLineChars="1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方式：本项目采用电子开评标（不见面开标），凡有意参加投标者，请登陆焦作市公共资源交易中心网站交易平台“交易主体登录”栏目下载采购文件。未通过会员系统完成下载文件，响应文件视为无效（联系电话：0391-3568920，QQ：232850725、361532918（群））。</w:t>
            </w:r>
          </w:p>
          <w:p w14:paraId="37ACCEC0">
            <w:pPr>
              <w:keepNext w:val="0"/>
              <w:keepLines w:val="0"/>
              <w:pageBreakBefore w:val="0"/>
              <w:widowControl w:val="0"/>
              <w:shd w:val="clear"/>
              <w:kinsoku/>
              <w:wordWrap/>
              <w:overflowPunct/>
              <w:topLinePunct w:val="0"/>
              <w:autoSpaceDE w:val="0"/>
              <w:autoSpaceDN/>
              <w:bidi w:val="0"/>
              <w:adjustRightInd w:val="0"/>
              <w:snapToGrid/>
              <w:spacing w:beforeAutospacing="0" w:afterAutospacing="0" w:line="460" w:lineRule="exact"/>
              <w:ind w:firstLine="240" w:firstLineChars="100"/>
              <w:textAlignment w:val="auto"/>
              <w:rPr>
                <w:rFonts w:hAnsi="宋体"/>
                <w:color w:val="auto"/>
              </w:rPr>
            </w:pPr>
            <w:r>
              <w:rPr>
                <w:rFonts w:hint="eastAsia" w:ascii="宋体" w:hAnsi="宋体" w:eastAsia="宋体" w:cs="宋体"/>
                <w:color w:val="auto"/>
                <w:kern w:val="0"/>
                <w:sz w:val="24"/>
                <w:szCs w:val="24"/>
                <w:highlight w:val="none"/>
              </w:rPr>
              <w:t>采购文件售价：0元。</w:t>
            </w:r>
          </w:p>
        </w:tc>
      </w:tr>
      <w:tr w14:paraId="163A9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726" w:type="dxa"/>
            <w:vAlign w:val="center"/>
          </w:tcPr>
          <w:p w14:paraId="0804F76C">
            <w:pPr>
              <w:pStyle w:val="28"/>
              <w:widowControl w:val="0"/>
              <w:pBdr>
                <w:bottom w:val="none" w:color="auto" w:sz="0" w:space="0"/>
              </w:pBdr>
              <w:spacing w:beforeAutospacing="0" w:afterAutospacing="0" w:line="400" w:lineRule="exact"/>
              <w:textAlignment w:val="auto"/>
              <w:rPr>
                <w:rFonts w:ascii="宋体" w:eastAsia="宋体" w:cs="宋体"/>
                <w:b w:val="0"/>
                <w:color w:val="auto"/>
                <w:sz w:val="24"/>
                <w:szCs w:val="24"/>
                <w:lang w:eastAsia="zh-CN"/>
              </w:rPr>
            </w:pPr>
            <w:r>
              <w:rPr>
                <w:rFonts w:hint="eastAsia" w:ascii="宋体" w:eastAsia="宋体" w:cs="宋体"/>
                <w:b w:val="0"/>
                <w:color w:val="auto"/>
                <w:sz w:val="24"/>
                <w:szCs w:val="24"/>
                <w:lang w:eastAsia="zh-CN"/>
              </w:rPr>
              <w:t>5</w:t>
            </w:r>
          </w:p>
        </w:tc>
        <w:tc>
          <w:tcPr>
            <w:tcW w:w="8174" w:type="dxa"/>
            <w:vAlign w:val="center"/>
          </w:tcPr>
          <w:p w14:paraId="1192CA30">
            <w:pPr>
              <w:pStyle w:val="28"/>
              <w:widowControl w:val="0"/>
              <w:pBdr>
                <w:bottom w:val="none" w:color="auto" w:sz="0" w:space="0"/>
              </w:pBdr>
              <w:spacing w:beforeAutospacing="0" w:afterAutospacing="0" w:line="400" w:lineRule="exact"/>
              <w:ind w:firstLine="240" w:firstLineChars="100"/>
              <w:jc w:val="both"/>
              <w:textAlignment w:val="auto"/>
              <w:rPr>
                <w:rFonts w:hint="eastAsia" w:ascii="宋体" w:eastAsia="宋体" w:cs="宋体"/>
                <w:b w:val="0"/>
                <w:bCs/>
                <w:color w:val="auto"/>
                <w:sz w:val="24"/>
                <w:szCs w:val="24"/>
                <w:lang w:eastAsia="zh-CN"/>
              </w:rPr>
            </w:pPr>
            <w:r>
              <w:rPr>
                <w:rFonts w:hint="eastAsia" w:ascii="宋体" w:eastAsia="宋体" w:cs="宋体"/>
                <w:b w:val="0"/>
                <w:bCs/>
                <w:color w:val="auto"/>
                <w:sz w:val="24"/>
                <w:szCs w:val="24"/>
                <w:lang w:val="en-US" w:eastAsia="zh-CN"/>
              </w:rPr>
              <w:t>响应</w:t>
            </w:r>
            <w:r>
              <w:rPr>
                <w:rFonts w:hint="eastAsia" w:ascii="宋体" w:eastAsia="宋体" w:cs="宋体"/>
                <w:b w:val="0"/>
                <w:bCs/>
                <w:color w:val="auto"/>
                <w:sz w:val="24"/>
                <w:szCs w:val="24"/>
                <w:lang w:eastAsia="zh-CN"/>
              </w:rPr>
              <w:t>文件份数：加密的电子</w:t>
            </w:r>
            <w:r>
              <w:rPr>
                <w:rFonts w:hint="eastAsia" w:ascii="宋体" w:eastAsia="宋体" w:cs="宋体"/>
                <w:b w:val="0"/>
                <w:bCs/>
                <w:color w:val="auto"/>
                <w:sz w:val="24"/>
                <w:szCs w:val="24"/>
                <w:lang w:val="en-US" w:eastAsia="zh-CN"/>
              </w:rPr>
              <w:t>响应</w:t>
            </w:r>
            <w:r>
              <w:rPr>
                <w:rFonts w:hint="eastAsia" w:ascii="宋体" w:eastAsia="宋体" w:cs="宋体"/>
                <w:b w:val="0"/>
                <w:bCs/>
                <w:color w:val="auto"/>
                <w:sz w:val="24"/>
                <w:szCs w:val="24"/>
                <w:lang w:eastAsia="zh-CN"/>
              </w:rPr>
              <w:t>文件壹份（.jztf 格式在指定位置上传）；自备非加密的电子</w:t>
            </w:r>
            <w:r>
              <w:rPr>
                <w:rFonts w:hint="eastAsia" w:ascii="宋体" w:eastAsia="宋体" w:cs="宋体"/>
                <w:b w:val="0"/>
                <w:bCs/>
                <w:color w:val="auto"/>
                <w:sz w:val="24"/>
                <w:szCs w:val="24"/>
                <w:lang w:val="en-US" w:eastAsia="zh-CN"/>
              </w:rPr>
              <w:t>响应</w:t>
            </w:r>
            <w:r>
              <w:rPr>
                <w:rFonts w:hint="eastAsia" w:ascii="宋体" w:eastAsia="宋体" w:cs="宋体"/>
                <w:b w:val="0"/>
                <w:bCs/>
                <w:color w:val="auto"/>
                <w:sz w:val="24"/>
                <w:szCs w:val="24"/>
                <w:lang w:eastAsia="zh-CN"/>
              </w:rPr>
              <w:t>文件一份，如有紧急情况，在不见面开标按要求上传。</w:t>
            </w:r>
          </w:p>
        </w:tc>
      </w:tr>
      <w:tr w14:paraId="0419E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726" w:type="dxa"/>
            <w:vAlign w:val="center"/>
          </w:tcPr>
          <w:p w14:paraId="28F0651D">
            <w:pPr>
              <w:pStyle w:val="28"/>
              <w:widowControl w:val="0"/>
              <w:pBdr>
                <w:bottom w:val="none" w:color="auto" w:sz="0" w:space="0"/>
              </w:pBdr>
              <w:spacing w:beforeAutospacing="0" w:afterAutospacing="0" w:line="400" w:lineRule="exact"/>
              <w:textAlignment w:val="auto"/>
              <w:rPr>
                <w:rFonts w:ascii="宋体" w:eastAsia="宋体" w:cs="宋体"/>
                <w:b w:val="0"/>
                <w:bCs/>
                <w:color w:val="auto"/>
                <w:sz w:val="24"/>
                <w:szCs w:val="24"/>
                <w:lang w:eastAsia="zh-CN"/>
              </w:rPr>
            </w:pPr>
            <w:r>
              <w:rPr>
                <w:rFonts w:hint="eastAsia" w:ascii="宋体" w:eastAsia="宋体" w:cs="宋体"/>
                <w:b w:val="0"/>
                <w:bCs/>
                <w:color w:val="auto"/>
                <w:sz w:val="24"/>
                <w:szCs w:val="24"/>
                <w:lang w:eastAsia="zh-CN"/>
              </w:rPr>
              <w:t>6</w:t>
            </w:r>
          </w:p>
        </w:tc>
        <w:tc>
          <w:tcPr>
            <w:tcW w:w="8174" w:type="dxa"/>
            <w:vAlign w:val="center"/>
          </w:tcPr>
          <w:p w14:paraId="3A337C45">
            <w:pPr>
              <w:pStyle w:val="28"/>
              <w:widowControl w:val="0"/>
              <w:pBdr>
                <w:bottom w:val="none" w:color="auto" w:sz="0" w:space="0"/>
              </w:pBdr>
              <w:spacing w:beforeAutospacing="0" w:afterAutospacing="0" w:line="400" w:lineRule="exact"/>
              <w:ind w:firstLine="241" w:firstLineChars="100"/>
              <w:jc w:val="both"/>
              <w:textAlignment w:val="auto"/>
              <w:rPr>
                <w:rFonts w:ascii="宋体" w:eastAsia="宋体" w:cs="宋体"/>
                <w:bCs/>
                <w:color w:val="auto"/>
                <w:sz w:val="24"/>
                <w:szCs w:val="24"/>
              </w:rPr>
            </w:pPr>
            <w:r>
              <w:rPr>
                <w:rFonts w:hint="eastAsia" w:ascii="宋体" w:eastAsia="宋体" w:cs="宋体"/>
                <w:bCs/>
                <w:color w:val="auto"/>
                <w:sz w:val="24"/>
                <w:szCs w:val="24"/>
              </w:rPr>
              <w:t>响应文件递交截止时间：</w:t>
            </w:r>
            <w:r>
              <w:rPr>
                <w:rFonts w:hint="eastAsia" w:ascii="宋体" w:hAnsi="宋体" w:eastAsia="宋体" w:cs="宋体"/>
                <w:b/>
                <w:bCs/>
                <w:color w:val="auto"/>
                <w:sz w:val="24"/>
                <w:szCs w:val="24"/>
                <w:lang w:val="en-US" w:eastAsia="zh-CN" w:bidi="ar-SA"/>
              </w:rPr>
              <w:t>2026年</w:t>
            </w:r>
            <w:r>
              <w:rPr>
                <w:rFonts w:hint="eastAsia" w:ascii="宋体" w:eastAsia="宋体" w:cs="宋体"/>
                <w:b/>
                <w:bCs/>
                <w:color w:val="auto"/>
                <w:sz w:val="24"/>
                <w:szCs w:val="24"/>
                <w:lang w:val="en-US" w:eastAsia="zh-CN" w:bidi="ar-SA"/>
              </w:rPr>
              <w:t>08</w:t>
            </w:r>
            <w:r>
              <w:rPr>
                <w:rFonts w:hint="eastAsia" w:ascii="宋体" w:hAnsi="宋体" w:eastAsia="宋体" w:cs="宋体"/>
                <w:b/>
                <w:bCs/>
                <w:color w:val="auto"/>
                <w:sz w:val="24"/>
                <w:szCs w:val="24"/>
                <w:lang w:val="en-US" w:eastAsia="zh-CN" w:bidi="ar-SA"/>
              </w:rPr>
              <w:t>月</w:t>
            </w:r>
            <w:r>
              <w:rPr>
                <w:rFonts w:hint="eastAsia" w:ascii="宋体" w:eastAsia="宋体" w:cs="宋体"/>
                <w:b/>
                <w:bCs/>
                <w:color w:val="auto"/>
                <w:sz w:val="24"/>
                <w:szCs w:val="24"/>
                <w:lang w:val="en-US" w:eastAsia="zh-CN" w:bidi="ar-SA"/>
              </w:rPr>
              <w:t>04</w:t>
            </w:r>
            <w:r>
              <w:rPr>
                <w:rFonts w:hint="eastAsia" w:ascii="宋体" w:hAnsi="宋体" w:eastAsia="宋体" w:cs="宋体"/>
                <w:b/>
                <w:bCs/>
                <w:color w:val="auto"/>
                <w:sz w:val="24"/>
                <w:szCs w:val="24"/>
                <w:lang w:val="en-US" w:eastAsia="zh-CN" w:bidi="ar-SA"/>
              </w:rPr>
              <w:t>日</w:t>
            </w:r>
            <w:r>
              <w:rPr>
                <w:rFonts w:hint="eastAsia" w:ascii="宋体" w:eastAsia="宋体" w:cs="宋体"/>
                <w:b/>
                <w:bCs/>
                <w:color w:val="auto"/>
                <w:sz w:val="24"/>
                <w:szCs w:val="24"/>
                <w:lang w:val="en-US" w:eastAsia="zh-CN" w:bidi="ar-SA"/>
              </w:rPr>
              <w:t>09</w:t>
            </w:r>
            <w:r>
              <w:rPr>
                <w:rFonts w:hint="eastAsia" w:ascii="宋体" w:hAnsi="宋体" w:eastAsia="宋体" w:cs="宋体"/>
                <w:b/>
                <w:bCs/>
                <w:color w:val="auto"/>
                <w:sz w:val="24"/>
                <w:szCs w:val="24"/>
                <w:lang w:val="en-US" w:eastAsia="zh-CN" w:bidi="ar-SA"/>
              </w:rPr>
              <w:t>时</w:t>
            </w:r>
            <w:r>
              <w:rPr>
                <w:rFonts w:hint="eastAsia" w:ascii="宋体" w:eastAsia="宋体" w:cs="宋体"/>
                <w:b/>
                <w:bCs/>
                <w:color w:val="auto"/>
                <w:sz w:val="24"/>
                <w:szCs w:val="24"/>
                <w:lang w:val="en-US" w:eastAsia="zh-CN" w:bidi="ar-SA"/>
              </w:rPr>
              <w:t>00</w:t>
            </w:r>
            <w:r>
              <w:rPr>
                <w:rFonts w:hint="eastAsia" w:ascii="宋体" w:hAnsi="宋体" w:eastAsia="宋体" w:cs="宋体"/>
                <w:b/>
                <w:bCs/>
                <w:color w:val="auto"/>
                <w:sz w:val="24"/>
                <w:szCs w:val="24"/>
                <w:lang w:val="en-US" w:eastAsia="zh-CN" w:bidi="ar-SA"/>
              </w:rPr>
              <w:t>分（北京时间）；</w:t>
            </w:r>
          </w:p>
          <w:p w14:paraId="29F8A883">
            <w:pPr>
              <w:pStyle w:val="28"/>
              <w:widowControl w:val="0"/>
              <w:pBdr>
                <w:bottom w:val="none" w:color="auto" w:sz="0" w:space="0"/>
              </w:pBdr>
              <w:spacing w:beforeAutospacing="0" w:afterAutospacing="0" w:line="400" w:lineRule="exact"/>
              <w:ind w:firstLine="240" w:firstLineChars="100"/>
              <w:jc w:val="both"/>
              <w:textAlignment w:val="auto"/>
              <w:rPr>
                <w:rFonts w:hint="eastAsia" w:ascii="宋体" w:eastAsia="宋体" w:cs="宋体"/>
                <w:b w:val="0"/>
                <w:color w:val="auto"/>
                <w:sz w:val="24"/>
                <w:szCs w:val="24"/>
                <w:lang w:eastAsia="zh-CN"/>
              </w:rPr>
            </w:pPr>
            <w:r>
              <w:rPr>
                <w:rFonts w:hint="eastAsia" w:ascii="宋体" w:eastAsia="宋体" w:cs="宋体"/>
                <w:b w:val="0"/>
                <w:color w:val="auto"/>
                <w:sz w:val="24"/>
                <w:szCs w:val="24"/>
              </w:rPr>
              <w:t>响应文件递交地点：加密电子</w:t>
            </w:r>
            <w:r>
              <w:rPr>
                <w:rFonts w:hint="eastAsia" w:ascii="宋体" w:eastAsia="宋体" w:cs="宋体"/>
                <w:b w:val="0"/>
                <w:bCs/>
                <w:color w:val="auto"/>
                <w:sz w:val="24"/>
                <w:szCs w:val="24"/>
                <w:lang w:val="en-US" w:eastAsia="zh-CN"/>
              </w:rPr>
              <w:t>响应</w:t>
            </w:r>
            <w:r>
              <w:rPr>
                <w:rFonts w:hint="eastAsia" w:ascii="宋体" w:eastAsia="宋体" w:cs="宋体"/>
                <w:b w:val="0"/>
                <w:color w:val="auto"/>
                <w:sz w:val="24"/>
                <w:szCs w:val="24"/>
              </w:rPr>
              <w:t>文件须在投标截止时间前通过“焦作市公共资源交易中心（http://ggzy.jiaozuo.gov.cn/） ”网站-交易平台加密上传</w:t>
            </w:r>
            <w:r>
              <w:rPr>
                <w:rFonts w:hint="eastAsia" w:ascii="宋体" w:eastAsia="宋体" w:cs="宋体"/>
                <w:b w:val="0"/>
                <w:color w:val="auto"/>
                <w:sz w:val="24"/>
                <w:szCs w:val="24"/>
                <w:lang w:eastAsia="zh-CN"/>
              </w:rPr>
              <w:t>。</w:t>
            </w:r>
          </w:p>
        </w:tc>
      </w:tr>
      <w:tr w14:paraId="16887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726" w:type="dxa"/>
            <w:vAlign w:val="center"/>
          </w:tcPr>
          <w:p w14:paraId="5B93BCB2">
            <w:pPr>
              <w:pStyle w:val="28"/>
              <w:widowControl w:val="0"/>
              <w:pBdr>
                <w:bottom w:val="none" w:color="auto" w:sz="0" w:space="0"/>
              </w:pBdr>
              <w:spacing w:beforeAutospacing="0" w:afterAutospacing="0" w:line="400" w:lineRule="exact"/>
              <w:textAlignment w:val="auto"/>
              <w:rPr>
                <w:rFonts w:ascii="宋体" w:eastAsia="宋体" w:cs="宋体"/>
                <w:b w:val="0"/>
                <w:color w:val="auto"/>
                <w:sz w:val="24"/>
                <w:szCs w:val="24"/>
                <w:lang w:eastAsia="zh-CN"/>
              </w:rPr>
            </w:pPr>
            <w:r>
              <w:rPr>
                <w:rFonts w:hint="eastAsia" w:ascii="宋体" w:eastAsia="宋体" w:cs="宋体"/>
                <w:b w:val="0"/>
                <w:color w:val="auto"/>
                <w:sz w:val="24"/>
                <w:szCs w:val="24"/>
                <w:lang w:eastAsia="zh-CN"/>
              </w:rPr>
              <w:t>7</w:t>
            </w:r>
          </w:p>
        </w:tc>
        <w:tc>
          <w:tcPr>
            <w:tcW w:w="8174" w:type="dxa"/>
            <w:vAlign w:val="center"/>
          </w:tcPr>
          <w:p w14:paraId="44E69DE6">
            <w:pPr>
              <w:widowControl/>
              <w:spacing w:line="440" w:lineRule="exact"/>
              <w:ind w:firstLine="240" w:firstLineChars="100"/>
              <w:rPr>
                <w:rFonts w:ascii="宋体" w:hAnsi="宋体" w:eastAsia="宋体" w:cs="宋体"/>
                <w:color w:val="auto"/>
                <w:sz w:val="24"/>
                <w:szCs w:val="24"/>
              </w:rPr>
            </w:pPr>
            <w:r>
              <w:rPr>
                <w:rFonts w:hint="eastAsia" w:ascii="宋体" w:hAnsi="宋体" w:eastAsia="宋体" w:cs="宋体"/>
                <w:color w:val="auto"/>
                <w:sz w:val="24"/>
                <w:szCs w:val="24"/>
              </w:rPr>
              <w:t>招标答疑:</w:t>
            </w:r>
            <w:r>
              <w:rPr>
                <w:rFonts w:hint="eastAsia" w:ascii="宋体" w:hAnsi="宋体" w:eastAsia="宋体" w:cs="宋体"/>
                <w:color w:val="auto"/>
                <w:sz w:val="24"/>
              </w:rPr>
              <w:t>本项目不再统一召开答疑会，如有疑问，请与采购人或采购代理机构联系。</w:t>
            </w:r>
          </w:p>
        </w:tc>
      </w:tr>
      <w:tr w14:paraId="60C00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1" w:hRule="atLeast"/>
        </w:trPr>
        <w:tc>
          <w:tcPr>
            <w:tcW w:w="726" w:type="dxa"/>
            <w:vAlign w:val="center"/>
          </w:tcPr>
          <w:p w14:paraId="654E0174">
            <w:pPr>
              <w:pStyle w:val="28"/>
              <w:widowControl w:val="0"/>
              <w:pBdr>
                <w:bottom w:val="none" w:color="auto" w:sz="0" w:space="0"/>
              </w:pBdr>
              <w:spacing w:beforeAutospacing="0" w:afterAutospacing="0" w:line="400" w:lineRule="exact"/>
              <w:textAlignment w:val="auto"/>
              <w:rPr>
                <w:rFonts w:ascii="宋体" w:eastAsia="宋体" w:cs="宋体"/>
                <w:b w:val="0"/>
                <w:color w:val="auto"/>
                <w:sz w:val="24"/>
                <w:szCs w:val="24"/>
                <w:lang w:eastAsia="zh-CN"/>
              </w:rPr>
            </w:pPr>
            <w:r>
              <w:rPr>
                <w:rFonts w:hint="eastAsia" w:ascii="宋体" w:eastAsia="宋体" w:cs="宋体"/>
                <w:b w:val="0"/>
                <w:color w:val="auto"/>
                <w:sz w:val="24"/>
                <w:szCs w:val="24"/>
                <w:lang w:eastAsia="zh-CN"/>
              </w:rPr>
              <w:t>8</w:t>
            </w:r>
          </w:p>
        </w:tc>
        <w:tc>
          <w:tcPr>
            <w:tcW w:w="8174" w:type="dxa"/>
            <w:vAlign w:val="center"/>
          </w:tcPr>
          <w:p w14:paraId="14100907">
            <w:pPr>
              <w:keepNext w:val="0"/>
              <w:keepLines w:val="0"/>
              <w:pageBreakBefore w:val="0"/>
              <w:widowControl w:val="0"/>
              <w:kinsoku/>
              <w:wordWrap/>
              <w:overflowPunct/>
              <w:topLinePunct w:val="0"/>
              <w:autoSpaceDE w:val="0"/>
              <w:autoSpaceDN w:val="0"/>
              <w:bidi w:val="0"/>
              <w:adjustRightInd w:val="0"/>
              <w:snapToGrid/>
              <w:spacing w:before="50" w:line="400" w:lineRule="exact"/>
              <w:ind w:right="34" w:firstLine="240" w:firstLineChars="100"/>
              <w:textAlignment w:val="auto"/>
              <w:rPr>
                <w:rFonts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开标时间：同响应文件递交截止时间。供应商应当登录远程开标大厅，凭制作响应文件所用的企业 CA 密匙在线签到、解密文件等，解密时间为投标截止时后30分钟内。</w:t>
            </w:r>
          </w:p>
          <w:p w14:paraId="173583F0">
            <w:pPr>
              <w:keepNext w:val="0"/>
              <w:keepLines w:val="0"/>
              <w:pageBreakBefore w:val="0"/>
              <w:widowControl w:val="0"/>
              <w:kinsoku/>
              <w:wordWrap/>
              <w:overflowPunct/>
              <w:topLinePunct w:val="0"/>
              <w:autoSpaceDE w:val="0"/>
              <w:autoSpaceDN w:val="0"/>
              <w:bidi w:val="0"/>
              <w:adjustRightInd w:val="0"/>
              <w:snapToGrid/>
              <w:spacing w:before="50" w:line="360" w:lineRule="exact"/>
              <w:ind w:right="35" w:firstLine="240" w:firstLineChars="100"/>
              <w:textAlignment w:val="auto"/>
              <w:rPr>
                <w:rFonts w:ascii="宋体" w:hAnsi="宋体" w:eastAsia="宋体" w:cs="宋体"/>
                <w:b/>
                <w:color w:val="auto"/>
                <w:sz w:val="24"/>
                <w:szCs w:val="24"/>
              </w:rPr>
            </w:pPr>
            <w:r>
              <w:rPr>
                <w:rFonts w:hint="eastAsia" w:ascii="宋体" w:hAnsi="宋体" w:eastAsia="宋体" w:cs="宋体"/>
                <w:bCs/>
                <w:color w:val="auto"/>
                <w:sz w:val="24"/>
                <w:szCs w:val="24"/>
                <w:lang w:eastAsia="zh-CN"/>
              </w:rPr>
              <w:t>开标地点：</w:t>
            </w:r>
            <w:r>
              <w:rPr>
                <w:rFonts w:hint="eastAsia" w:ascii="宋体" w:hAnsi="宋体" w:eastAsia="宋体" w:cs="宋体"/>
                <w:color w:val="auto"/>
                <w:sz w:val="24"/>
                <w:szCs w:val="24"/>
              </w:rPr>
              <w:t>博爱县公共资源交易中心二楼不见面开标</w:t>
            </w:r>
            <w:r>
              <w:rPr>
                <w:rFonts w:hint="eastAsia" w:ascii="宋体" w:hAnsi="宋体" w:eastAsia="宋体" w:cs="宋体"/>
                <w:b/>
                <w:bCs/>
                <w:color w:val="auto"/>
                <w:sz w:val="24"/>
                <w:szCs w:val="24"/>
                <w:u w:val="single"/>
                <w:lang w:eastAsia="zh-CN"/>
              </w:rPr>
              <w:t xml:space="preserve"> </w:t>
            </w:r>
            <w:r>
              <w:rPr>
                <w:rFonts w:hint="eastAsia" w:ascii="宋体" w:hAnsi="宋体" w:eastAsia="宋体" w:cs="宋体"/>
                <w:b/>
                <w:bCs/>
                <w:color w:val="auto"/>
                <w:sz w:val="24"/>
                <w:szCs w:val="24"/>
                <w:u w:val="single"/>
                <w:lang w:val="en-US" w:eastAsia="zh-CN"/>
              </w:rPr>
              <w:t xml:space="preserve">一 </w:t>
            </w:r>
            <w:r>
              <w:rPr>
                <w:rFonts w:hint="eastAsia" w:ascii="宋体" w:hAnsi="宋体" w:eastAsia="宋体" w:cs="宋体"/>
                <w:color w:val="auto"/>
                <w:sz w:val="24"/>
                <w:szCs w:val="24"/>
              </w:rPr>
              <w:t>室</w:t>
            </w:r>
          </w:p>
        </w:tc>
      </w:tr>
      <w:tr w14:paraId="41031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70" w:hRule="atLeast"/>
        </w:trPr>
        <w:tc>
          <w:tcPr>
            <w:tcW w:w="726" w:type="dxa"/>
            <w:vAlign w:val="center"/>
          </w:tcPr>
          <w:p w14:paraId="234221F4">
            <w:pPr>
              <w:pStyle w:val="28"/>
              <w:widowControl w:val="0"/>
              <w:pBdr>
                <w:bottom w:val="none" w:color="auto" w:sz="0" w:space="0"/>
              </w:pBdr>
              <w:spacing w:beforeAutospacing="0" w:afterAutospacing="0" w:line="400" w:lineRule="exact"/>
              <w:textAlignment w:val="auto"/>
              <w:rPr>
                <w:rFonts w:ascii="宋体" w:eastAsia="宋体" w:cs="宋体"/>
                <w:b w:val="0"/>
                <w:color w:val="auto"/>
                <w:sz w:val="24"/>
                <w:szCs w:val="24"/>
                <w:lang w:eastAsia="zh-CN"/>
              </w:rPr>
            </w:pPr>
            <w:r>
              <w:rPr>
                <w:rFonts w:hint="eastAsia" w:ascii="宋体" w:eastAsia="宋体" w:cs="宋体"/>
                <w:b w:val="0"/>
                <w:color w:val="auto"/>
                <w:sz w:val="24"/>
                <w:szCs w:val="24"/>
                <w:lang w:eastAsia="zh-CN"/>
              </w:rPr>
              <w:t>9</w:t>
            </w:r>
          </w:p>
        </w:tc>
        <w:tc>
          <w:tcPr>
            <w:tcW w:w="8174" w:type="dxa"/>
            <w:vAlign w:val="center"/>
          </w:tcPr>
          <w:p w14:paraId="41DD8959">
            <w:pPr>
              <w:pStyle w:val="12"/>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Ansi="宋体" w:eastAsia="宋体" w:cs="宋体"/>
                <w:color w:val="auto"/>
                <w:sz w:val="24"/>
                <w:szCs w:val="24"/>
                <w:lang w:eastAsia="zh-CN"/>
              </w:rPr>
            </w:pPr>
            <w:r>
              <w:rPr>
                <w:rFonts w:hint="eastAsia" w:hAnsi="宋体" w:eastAsia="宋体" w:cs="宋体"/>
                <w:color w:val="auto"/>
                <w:sz w:val="24"/>
                <w:szCs w:val="24"/>
              </w:rPr>
              <w:t>递交</w:t>
            </w:r>
            <w:r>
              <w:rPr>
                <w:rFonts w:hint="eastAsia" w:hAnsi="宋体" w:eastAsia="宋体" w:cs="宋体"/>
                <w:color w:val="auto"/>
                <w:sz w:val="24"/>
                <w:szCs w:val="24"/>
                <w:lang w:val="en-US" w:eastAsia="zh-CN"/>
              </w:rPr>
              <w:t>响应</w:t>
            </w:r>
            <w:r>
              <w:rPr>
                <w:rFonts w:hint="eastAsia" w:hAnsi="宋体" w:eastAsia="宋体" w:cs="宋体"/>
                <w:color w:val="auto"/>
                <w:sz w:val="24"/>
                <w:szCs w:val="24"/>
              </w:rPr>
              <w:t>文件</w:t>
            </w:r>
            <w:r>
              <w:rPr>
                <w:rFonts w:hint="eastAsia" w:hAnsi="宋体" w:eastAsia="宋体" w:cs="宋体"/>
                <w:color w:val="auto"/>
                <w:sz w:val="24"/>
                <w:szCs w:val="24"/>
                <w:lang w:eastAsia="zh-CN"/>
              </w:rPr>
              <w:t>方式：</w:t>
            </w:r>
          </w:p>
          <w:p w14:paraId="35DF759E">
            <w:pPr>
              <w:pStyle w:val="12"/>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Ansi="宋体" w:eastAsia="宋体" w:cs="宋体"/>
                <w:color w:val="auto"/>
                <w:sz w:val="24"/>
                <w:szCs w:val="24"/>
                <w:lang w:eastAsia="zh-CN"/>
              </w:rPr>
            </w:pPr>
            <w:r>
              <w:rPr>
                <w:rFonts w:hint="eastAsia" w:hAnsi="宋体" w:eastAsia="宋体" w:cs="宋体"/>
                <w:color w:val="auto"/>
                <w:sz w:val="24"/>
                <w:szCs w:val="24"/>
                <w:lang w:eastAsia="zh-CN"/>
              </w:rPr>
              <w:t>本项目采用“远程不见面”开标方式，远程开标大厅网址为（http://ggzy.jiaozuo.gov.cn/BidOpeningHall/bidhall/default/login）</w:t>
            </w:r>
            <w:r>
              <w:rPr>
                <w:rFonts w:hint="eastAsia" w:hAnsi="宋体" w:eastAsia="宋体" w:cs="宋体"/>
                <w:color w:val="auto"/>
                <w:sz w:val="24"/>
                <w:szCs w:val="24"/>
                <w:lang w:val="en-US" w:eastAsia="zh-CN"/>
              </w:rPr>
              <w:t xml:space="preserve">   </w:t>
            </w:r>
            <w:r>
              <w:rPr>
                <w:rFonts w:hint="eastAsia" w:hAnsi="宋体" w:eastAsia="宋体" w:cs="宋体"/>
                <w:color w:val="auto"/>
                <w:sz w:val="24"/>
                <w:szCs w:val="24"/>
                <w:lang w:eastAsia="zh-CN"/>
              </w:rPr>
              <w:t>供应商不需到开标现场参加开标会议，</w:t>
            </w:r>
            <w:r>
              <w:rPr>
                <w:rFonts w:hint="eastAsia" w:hAnsi="宋体" w:eastAsia="宋体" w:cs="宋体"/>
                <w:color w:val="auto"/>
                <w:sz w:val="24"/>
                <w:szCs w:val="24"/>
                <w:lang w:val="en-US" w:eastAsia="zh-CN"/>
              </w:rPr>
              <w:t>无</w:t>
            </w:r>
            <w:r>
              <w:rPr>
                <w:rFonts w:hint="eastAsia" w:hAnsi="宋体" w:eastAsia="宋体" w:cs="宋体"/>
                <w:color w:val="auto"/>
                <w:sz w:val="24"/>
                <w:szCs w:val="24"/>
                <w:lang w:eastAsia="zh-CN"/>
              </w:rPr>
              <w:t xml:space="preserve">需提交原件资料等。 </w:t>
            </w:r>
          </w:p>
          <w:p w14:paraId="45CA4F53">
            <w:pPr>
              <w:pStyle w:val="12"/>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Ansi="宋体" w:eastAsia="宋体" w:cs="宋体"/>
                <w:color w:val="auto"/>
                <w:sz w:val="24"/>
                <w:szCs w:val="24"/>
                <w:lang w:eastAsia="zh-CN"/>
              </w:rPr>
            </w:pPr>
            <w:r>
              <w:rPr>
                <w:rFonts w:hint="eastAsia" w:hAnsi="宋体" w:eastAsia="宋体" w:cs="宋体"/>
                <w:color w:val="auto"/>
                <w:sz w:val="24"/>
                <w:szCs w:val="24"/>
                <w:lang w:eastAsia="zh-CN"/>
              </w:rPr>
              <w:t>（1）电子</w:t>
            </w:r>
            <w:r>
              <w:rPr>
                <w:rFonts w:hint="eastAsia" w:hAnsi="宋体" w:eastAsia="宋体" w:cs="宋体"/>
                <w:color w:val="auto"/>
                <w:sz w:val="24"/>
                <w:szCs w:val="24"/>
                <w:lang w:val="en-US" w:eastAsia="zh-CN"/>
              </w:rPr>
              <w:t>响应</w:t>
            </w:r>
            <w:r>
              <w:rPr>
                <w:rFonts w:hint="eastAsia" w:hAnsi="宋体" w:eastAsia="宋体" w:cs="宋体"/>
                <w:color w:val="auto"/>
                <w:sz w:val="24"/>
                <w:szCs w:val="24"/>
                <w:lang w:eastAsia="zh-CN"/>
              </w:rPr>
              <w:t>文件的递交</w:t>
            </w:r>
          </w:p>
          <w:p w14:paraId="13245CA0">
            <w:pPr>
              <w:pStyle w:val="12"/>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Ansi="宋体" w:eastAsia="宋体" w:cs="宋体"/>
                <w:color w:val="auto"/>
                <w:sz w:val="24"/>
                <w:szCs w:val="24"/>
                <w:lang w:eastAsia="zh-CN"/>
              </w:rPr>
            </w:pPr>
            <w:r>
              <w:rPr>
                <w:rFonts w:hint="eastAsia" w:hAnsi="宋体" w:eastAsia="宋体" w:cs="宋体"/>
                <w:color w:val="auto"/>
                <w:sz w:val="24"/>
                <w:szCs w:val="24"/>
                <w:lang w:eastAsia="zh-CN"/>
              </w:rPr>
              <w:t>a、各供应商应在投标截止时间前上传加密的电子</w:t>
            </w:r>
            <w:r>
              <w:rPr>
                <w:rFonts w:hint="eastAsia" w:hAnsi="宋体" w:eastAsia="宋体" w:cs="宋体"/>
                <w:color w:val="auto"/>
                <w:sz w:val="24"/>
                <w:szCs w:val="24"/>
                <w:lang w:val="en-US" w:eastAsia="zh-CN"/>
              </w:rPr>
              <w:t>响应</w:t>
            </w:r>
            <w:r>
              <w:rPr>
                <w:rFonts w:hint="eastAsia" w:hAnsi="宋体" w:eastAsia="宋体" w:cs="宋体"/>
                <w:color w:val="auto"/>
                <w:sz w:val="24"/>
                <w:szCs w:val="24"/>
                <w:lang w:eastAsia="zh-CN"/>
              </w:rPr>
              <w:t>文件</w:t>
            </w:r>
          </w:p>
          <w:p w14:paraId="38B89637">
            <w:pPr>
              <w:pStyle w:val="12"/>
              <w:keepNext w:val="0"/>
              <w:keepLines w:val="0"/>
              <w:pageBreakBefore w:val="0"/>
              <w:widowControl w:val="0"/>
              <w:kinsoku/>
              <w:wordWrap/>
              <w:overflowPunct/>
              <w:topLinePunct w:val="0"/>
              <w:autoSpaceDE w:val="0"/>
              <w:autoSpaceDN w:val="0"/>
              <w:bidi w:val="0"/>
              <w:adjustRightInd/>
              <w:snapToGrid/>
              <w:spacing w:line="440" w:lineRule="exact"/>
              <w:jc w:val="both"/>
              <w:textAlignment w:val="auto"/>
              <w:rPr>
                <w:rFonts w:hAnsi="宋体" w:eastAsia="宋体" w:cs="宋体"/>
                <w:color w:val="auto"/>
                <w:sz w:val="24"/>
                <w:szCs w:val="24"/>
                <w:lang w:eastAsia="zh-CN"/>
              </w:rPr>
            </w:pPr>
            <w:r>
              <w:rPr>
                <w:rFonts w:hint="eastAsia" w:hAnsi="宋体" w:eastAsia="宋体" w:cs="宋体"/>
                <w:color w:val="auto"/>
                <w:sz w:val="24"/>
                <w:szCs w:val="24"/>
                <w:lang w:eastAsia="zh-CN"/>
              </w:rPr>
              <w:t>（.jztf 格式）到指定位置。上传时必须得到电脑“上传成功”的确认回复。请供应商在上传时认真检查上传投标文件是否完整、正确。</w:t>
            </w:r>
          </w:p>
          <w:p w14:paraId="5EFB2669">
            <w:pPr>
              <w:pStyle w:val="12"/>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Ansi="宋体" w:eastAsia="宋体" w:cs="宋体"/>
                <w:color w:val="auto"/>
                <w:sz w:val="24"/>
                <w:szCs w:val="24"/>
                <w:lang w:eastAsia="zh-CN"/>
              </w:rPr>
            </w:pPr>
            <w:r>
              <w:rPr>
                <w:rFonts w:hint="eastAsia" w:hAnsi="宋体" w:eastAsia="宋体" w:cs="宋体"/>
                <w:color w:val="auto"/>
                <w:sz w:val="24"/>
                <w:szCs w:val="24"/>
                <w:lang w:eastAsia="zh-CN"/>
              </w:rPr>
              <w:t>b、如系统故障需上传非加密文件时，供应商应按照</w:t>
            </w:r>
            <w:r>
              <w:rPr>
                <w:rFonts w:hint="eastAsia" w:hAnsi="宋体" w:eastAsia="宋体" w:cs="宋体"/>
                <w:color w:val="auto"/>
                <w:sz w:val="24"/>
                <w:szCs w:val="24"/>
                <w:lang w:val="en-US" w:eastAsia="zh-CN"/>
              </w:rPr>
              <w:t>采购</w:t>
            </w:r>
            <w:r>
              <w:rPr>
                <w:rFonts w:hint="eastAsia" w:hAnsi="宋体" w:eastAsia="宋体" w:cs="宋体"/>
                <w:color w:val="auto"/>
                <w:sz w:val="24"/>
                <w:szCs w:val="24"/>
                <w:lang w:eastAsia="zh-CN"/>
              </w:rPr>
              <w:t>人指示将非加密文件递交给</w:t>
            </w:r>
            <w:r>
              <w:rPr>
                <w:rFonts w:hint="eastAsia" w:hAnsi="宋体" w:eastAsia="宋体" w:cs="宋体"/>
                <w:color w:val="auto"/>
                <w:sz w:val="24"/>
                <w:szCs w:val="24"/>
                <w:lang w:val="en-US" w:eastAsia="zh-CN"/>
              </w:rPr>
              <w:t>采购</w:t>
            </w:r>
            <w:r>
              <w:rPr>
                <w:rFonts w:hint="eastAsia" w:hAnsi="宋体" w:eastAsia="宋体" w:cs="宋体"/>
                <w:color w:val="auto"/>
                <w:sz w:val="24"/>
                <w:szCs w:val="24"/>
                <w:lang w:eastAsia="zh-CN"/>
              </w:rPr>
              <w:t>人。</w:t>
            </w:r>
          </w:p>
        </w:tc>
      </w:tr>
      <w:tr w14:paraId="281D2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5" w:hRule="atLeast"/>
        </w:trPr>
        <w:tc>
          <w:tcPr>
            <w:tcW w:w="726" w:type="dxa"/>
            <w:vAlign w:val="center"/>
          </w:tcPr>
          <w:p w14:paraId="417067BD">
            <w:pPr>
              <w:pStyle w:val="12"/>
              <w:spacing w:line="360" w:lineRule="exact"/>
              <w:jc w:val="center"/>
              <w:rPr>
                <w:rFonts w:hAnsi="宋体" w:eastAsia="宋体" w:cs="宋体"/>
                <w:color w:val="auto"/>
                <w:sz w:val="24"/>
                <w:szCs w:val="24"/>
                <w:lang w:eastAsia="zh-CN"/>
              </w:rPr>
            </w:pPr>
            <w:r>
              <w:rPr>
                <w:rFonts w:hint="eastAsia" w:hAnsi="宋体" w:eastAsia="宋体" w:cs="宋体"/>
                <w:color w:val="auto"/>
                <w:sz w:val="24"/>
                <w:szCs w:val="24"/>
                <w:lang w:eastAsia="zh-CN"/>
              </w:rPr>
              <w:t>10</w:t>
            </w:r>
          </w:p>
        </w:tc>
        <w:tc>
          <w:tcPr>
            <w:tcW w:w="8174" w:type="dxa"/>
            <w:vAlign w:val="center"/>
          </w:tcPr>
          <w:p w14:paraId="59B84A58">
            <w:pPr>
              <w:pStyle w:val="12"/>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Ansi="宋体" w:eastAsia="宋体" w:cs="宋体"/>
                <w:color w:val="auto"/>
                <w:sz w:val="24"/>
                <w:szCs w:val="24"/>
                <w:lang w:eastAsia="zh-CN"/>
              </w:rPr>
            </w:pPr>
            <w:r>
              <w:rPr>
                <w:rFonts w:hint="eastAsia" w:hAnsi="宋体" w:eastAsia="宋体" w:cs="宋体"/>
                <w:color w:val="auto"/>
                <w:sz w:val="24"/>
                <w:szCs w:val="24"/>
                <w:lang w:eastAsia="zh-CN"/>
              </w:rPr>
              <w:t>控制价：</w:t>
            </w:r>
            <w:r>
              <w:rPr>
                <w:rFonts w:hint="eastAsia" w:ascii="宋体" w:hAnsi="宋体" w:eastAsia="宋体" w:cs="宋体"/>
                <w:b/>
                <w:bCs/>
                <w:color w:val="auto"/>
                <w:sz w:val="24"/>
                <w:szCs w:val="24"/>
                <w:lang w:val="en-US" w:eastAsia="zh-CN" w:bidi="ar-SA"/>
              </w:rPr>
              <w:t>￥3305561.77元（大写：</w:t>
            </w:r>
            <w:r>
              <w:rPr>
                <w:rFonts w:hint="eastAsia" w:hAnsi="宋体" w:eastAsia="宋体" w:cs="宋体"/>
                <w:b/>
                <w:bCs/>
                <w:color w:val="auto"/>
                <w:sz w:val="24"/>
                <w:szCs w:val="24"/>
                <w:lang w:val="en-US" w:eastAsia="zh-CN" w:bidi="ar-SA"/>
              </w:rPr>
              <w:t>叁佰叁拾万零伍仟伍佰陆拾壹元柒角柒分</w:t>
            </w:r>
            <w:r>
              <w:rPr>
                <w:rFonts w:hint="eastAsia" w:ascii="宋体" w:hAnsi="宋体" w:eastAsia="宋体" w:cs="宋体"/>
                <w:b/>
                <w:bCs/>
                <w:color w:val="auto"/>
                <w:sz w:val="24"/>
                <w:szCs w:val="24"/>
                <w:lang w:val="en-US" w:eastAsia="zh-CN" w:bidi="ar-SA"/>
              </w:rPr>
              <w:t>）</w:t>
            </w:r>
          </w:p>
          <w:p w14:paraId="3F3FB9DD">
            <w:pPr>
              <w:pStyle w:val="12"/>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Ansi="宋体" w:eastAsia="宋体" w:cs="宋体"/>
                <w:color w:val="auto"/>
                <w:sz w:val="24"/>
                <w:szCs w:val="24"/>
                <w:lang w:eastAsia="zh-CN"/>
              </w:rPr>
            </w:pPr>
            <w:r>
              <w:rPr>
                <w:rFonts w:hint="eastAsia" w:hAnsi="宋体" w:eastAsia="宋体" w:cs="宋体"/>
                <w:color w:val="auto"/>
                <w:sz w:val="24"/>
                <w:szCs w:val="24"/>
                <w:lang w:eastAsia="zh-CN"/>
              </w:rPr>
              <w:t>1</w:t>
            </w:r>
            <w:r>
              <w:rPr>
                <w:rFonts w:hint="eastAsia" w:hAnsi="宋体" w:eastAsia="宋体" w:cs="宋体"/>
                <w:color w:val="auto"/>
                <w:sz w:val="24"/>
                <w:szCs w:val="24"/>
                <w:lang w:val="en-US" w:eastAsia="zh-CN"/>
              </w:rPr>
              <w:t>.</w:t>
            </w:r>
            <w:r>
              <w:rPr>
                <w:rFonts w:hint="eastAsia" w:hAnsi="宋体" w:eastAsia="宋体" w:cs="宋体"/>
                <w:color w:val="auto"/>
                <w:sz w:val="24"/>
                <w:szCs w:val="24"/>
                <w:lang w:eastAsia="zh-CN"/>
              </w:rPr>
              <w:t>供应商的投标报价高于招标控制价的视为无效报价，其投标予以拒绝；</w:t>
            </w:r>
          </w:p>
          <w:p w14:paraId="12F585C8">
            <w:pPr>
              <w:pStyle w:val="12"/>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int="eastAsia" w:hAnsi="宋体" w:eastAsia="宋体" w:cs="宋体"/>
                <w:color w:val="auto"/>
                <w:sz w:val="24"/>
                <w:szCs w:val="24"/>
                <w:lang w:eastAsia="zh-CN"/>
              </w:rPr>
            </w:pPr>
            <w:r>
              <w:rPr>
                <w:rFonts w:hint="eastAsia" w:hAnsi="宋体" w:eastAsia="宋体" w:cs="宋体"/>
                <w:color w:val="auto"/>
                <w:sz w:val="24"/>
                <w:szCs w:val="24"/>
                <w:lang w:eastAsia="zh-CN"/>
              </w:rPr>
              <w:t>2</w:t>
            </w:r>
            <w:r>
              <w:rPr>
                <w:rFonts w:hint="eastAsia" w:hAnsi="宋体" w:eastAsia="宋体" w:cs="宋体"/>
                <w:color w:val="auto"/>
                <w:sz w:val="24"/>
                <w:szCs w:val="24"/>
                <w:lang w:val="en-US" w:eastAsia="zh-CN"/>
              </w:rPr>
              <w:t>.</w:t>
            </w:r>
            <w:r>
              <w:rPr>
                <w:rFonts w:hint="eastAsia" w:hAnsi="宋体" w:eastAsia="宋体" w:cs="宋体"/>
                <w:color w:val="auto"/>
                <w:sz w:val="24"/>
                <w:szCs w:val="24"/>
                <w:lang w:eastAsia="zh-CN"/>
              </w:rPr>
              <w:t>当成交人的投标报价高于控制价的92%时，该成交人的成交价按控制价的92%执行。</w:t>
            </w:r>
          </w:p>
        </w:tc>
      </w:tr>
      <w:tr w14:paraId="36B57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1" w:hRule="atLeast"/>
        </w:trPr>
        <w:tc>
          <w:tcPr>
            <w:tcW w:w="726" w:type="dxa"/>
            <w:vAlign w:val="center"/>
          </w:tcPr>
          <w:p w14:paraId="1FB0B2C4">
            <w:pPr>
              <w:pStyle w:val="28"/>
              <w:widowControl w:val="0"/>
              <w:pBdr>
                <w:bottom w:val="none" w:color="auto" w:sz="0" w:space="0"/>
              </w:pBdr>
              <w:spacing w:beforeAutospacing="0" w:afterAutospacing="0" w:line="400" w:lineRule="exact"/>
              <w:textAlignment w:val="auto"/>
              <w:rPr>
                <w:rFonts w:ascii="宋体" w:eastAsia="宋体" w:cs="宋体"/>
                <w:b w:val="0"/>
                <w:color w:val="auto"/>
                <w:sz w:val="24"/>
                <w:szCs w:val="24"/>
                <w:lang w:eastAsia="zh-CN"/>
              </w:rPr>
            </w:pPr>
            <w:r>
              <w:rPr>
                <w:rFonts w:hint="eastAsia" w:ascii="宋体" w:eastAsia="宋体" w:cs="宋体"/>
                <w:b w:val="0"/>
                <w:color w:val="auto"/>
                <w:sz w:val="24"/>
                <w:szCs w:val="24"/>
                <w:lang w:eastAsia="zh-CN"/>
              </w:rPr>
              <w:t>11</w:t>
            </w:r>
          </w:p>
        </w:tc>
        <w:tc>
          <w:tcPr>
            <w:tcW w:w="8174" w:type="dxa"/>
            <w:vAlign w:val="center"/>
          </w:tcPr>
          <w:p w14:paraId="7686E60F">
            <w:pPr>
              <w:pStyle w:val="28"/>
              <w:widowControl w:val="0"/>
              <w:pBdr>
                <w:bottom w:val="none" w:color="auto" w:sz="0" w:space="0"/>
              </w:pBdr>
              <w:spacing w:beforeAutospacing="0" w:afterAutospacing="0" w:line="440" w:lineRule="exact"/>
              <w:ind w:firstLine="240" w:firstLineChars="100"/>
              <w:jc w:val="both"/>
              <w:textAlignment w:val="auto"/>
              <w:rPr>
                <w:rFonts w:ascii="宋体" w:eastAsia="宋体" w:cs="宋体"/>
                <w:b w:val="0"/>
                <w:color w:val="auto"/>
                <w:sz w:val="24"/>
                <w:szCs w:val="24"/>
              </w:rPr>
            </w:pPr>
            <w:r>
              <w:rPr>
                <w:rFonts w:hint="eastAsia" w:ascii="宋体" w:eastAsia="宋体" w:cs="宋体"/>
                <w:b w:val="0"/>
                <w:color w:val="auto"/>
                <w:sz w:val="24"/>
                <w:szCs w:val="24"/>
              </w:rPr>
              <w:t>谈判有效期：</w:t>
            </w:r>
            <w:r>
              <w:rPr>
                <w:rFonts w:hint="eastAsia" w:ascii="宋体" w:eastAsia="宋体" w:cs="宋体"/>
                <w:b w:val="0"/>
                <w:color w:val="auto"/>
                <w:sz w:val="24"/>
                <w:szCs w:val="24"/>
                <w:lang w:val="en-US" w:eastAsia="zh-CN"/>
              </w:rPr>
              <w:t>60</w:t>
            </w:r>
            <w:r>
              <w:rPr>
                <w:rFonts w:hint="eastAsia" w:ascii="宋体" w:eastAsia="宋体" w:cs="宋体"/>
                <w:b w:val="0"/>
                <w:color w:val="auto"/>
                <w:sz w:val="24"/>
                <w:szCs w:val="24"/>
                <w:lang w:eastAsia="zh-CN"/>
              </w:rPr>
              <w:t>日历天</w:t>
            </w:r>
            <w:r>
              <w:rPr>
                <w:rFonts w:hint="eastAsia" w:ascii="宋体" w:eastAsia="宋体" w:cs="宋体"/>
                <w:b w:val="0"/>
                <w:color w:val="auto"/>
                <w:sz w:val="24"/>
                <w:szCs w:val="24"/>
              </w:rPr>
              <w:t>（从谈判截止之日算起）</w:t>
            </w:r>
          </w:p>
        </w:tc>
      </w:tr>
      <w:tr w14:paraId="73F15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5" w:hRule="atLeast"/>
        </w:trPr>
        <w:tc>
          <w:tcPr>
            <w:tcW w:w="726" w:type="dxa"/>
            <w:vAlign w:val="center"/>
          </w:tcPr>
          <w:p w14:paraId="31A03B87">
            <w:pPr>
              <w:pStyle w:val="28"/>
              <w:widowControl w:val="0"/>
              <w:pBdr>
                <w:bottom w:val="none" w:color="auto" w:sz="0" w:space="0"/>
              </w:pBdr>
              <w:spacing w:beforeAutospacing="0" w:afterAutospacing="0" w:line="400" w:lineRule="exact"/>
              <w:textAlignment w:val="auto"/>
              <w:rPr>
                <w:rFonts w:ascii="宋体" w:eastAsia="宋体" w:cs="宋体"/>
                <w:b w:val="0"/>
                <w:color w:val="auto"/>
                <w:sz w:val="24"/>
                <w:szCs w:val="24"/>
                <w:lang w:eastAsia="zh-CN"/>
              </w:rPr>
            </w:pPr>
            <w:r>
              <w:rPr>
                <w:rFonts w:hint="eastAsia" w:ascii="宋体" w:eastAsia="宋体" w:cs="宋体"/>
                <w:b w:val="0"/>
                <w:color w:val="auto"/>
                <w:sz w:val="24"/>
                <w:szCs w:val="24"/>
                <w:lang w:eastAsia="zh-CN"/>
              </w:rPr>
              <w:t>12</w:t>
            </w:r>
          </w:p>
        </w:tc>
        <w:tc>
          <w:tcPr>
            <w:tcW w:w="8174" w:type="dxa"/>
            <w:vAlign w:val="center"/>
          </w:tcPr>
          <w:p w14:paraId="0F5A0B38">
            <w:pPr>
              <w:keepNext w:val="0"/>
              <w:keepLines w:val="0"/>
              <w:pageBreakBefore w:val="0"/>
              <w:kinsoku/>
              <w:wordWrap/>
              <w:overflowPunct/>
              <w:topLinePunct w:val="0"/>
              <w:autoSpaceDE w:val="0"/>
              <w:autoSpaceDN/>
              <w:bidi w:val="0"/>
              <w:adjustRightInd w:val="0"/>
              <w:snapToGrid w:val="0"/>
              <w:spacing w:line="400" w:lineRule="exact"/>
              <w:ind w:firstLine="240" w:firstLineChars="1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rPr>
              <w:t>采购人：</w:t>
            </w:r>
            <w:r>
              <w:rPr>
                <w:rFonts w:hint="eastAsia" w:ascii="宋体" w:hAnsi="宋体" w:eastAsia="宋体" w:cs="宋体"/>
                <w:color w:val="auto"/>
                <w:sz w:val="24"/>
                <w:szCs w:val="24"/>
                <w:lang w:eastAsia="zh-CN"/>
              </w:rPr>
              <w:t>博爱县公路事业发展中心</w:t>
            </w:r>
          </w:p>
          <w:p w14:paraId="1C22CA22">
            <w:pPr>
              <w:keepNext w:val="0"/>
              <w:keepLines w:val="0"/>
              <w:pageBreakBefore w:val="0"/>
              <w:kinsoku/>
              <w:wordWrap/>
              <w:overflowPunct/>
              <w:topLinePunct w:val="0"/>
              <w:autoSpaceDE w:val="0"/>
              <w:autoSpaceDN/>
              <w:bidi w:val="0"/>
              <w:adjustRightInd w:val="0"/>
              <w:snapToGrid w:val="0"/>
              <w:spacing w:line="400" w:lineRule="exact"/>
              <w:ind w:firstLine="240" w:firstLineChars="100"/>
              <w:textAlignment w:val="auto"/>
              <w:rPr>
                <w:rFonts w:ascii="宋体" w:hAnsi="宋体" w:eastAsia="宋体" w:cs="宋体"/>
                <w:color w:val="FF0000"/>
                <w:sz w:val="24"/>
                <w:szCs w:val="24"/>
                <w:lang w:eastAsia="zh-CN"/>
              </w:rPr>
            </w:pPr>
            <w:r>
              <w:rPr>
                <w:rFonts w:hint="eastAsia" w:ascii="宋体" w:hAnsi="宋体" w:eastAsia="宋体" w:cs="宋体"/>
                <w:color w:val="auto"/>
                <w:sz w:val="24"/>
                <w:szCs w:val="24"/>
                <w:lang w:eastAsia="zh-CN"/>
              </w:rPr>
              <w:t>地  址：</w:t>
            </w:r>
            <w:r>
              <w:rPr>
                <w:rFonts w:hint="eastAsia" w:ascii="宋体" w:hAnsi="宋体" w:eastAsia="宋体" w:cs="宋体"/>
                <w:color w:val="auto"/>
                <w:sz w:val="24"/>
                <w:szCs w:val="24"/>
                <w:lang w:val="en-US" w:eastAsia="zh-CN"/>
              </w:rPr>
              <w:t>博爱县鸿昌路东段（原博爱县公路管理局）</w:t>
            </w:r>
          </w:p>
          <w:p w14:paraId="48BE3E38">
            <w:pPr>
              <w:keepNext w:val="0"/>
              <w:keepLines w:val="0"/>
              <w:pageBreakBefore w:val="0"/>
              <w:kinsoku/>
              <w:wordWrap/>
              <w:overflowPunct/>
              <w:topLinePunct w:val="0"/>
              <w:autoSpaceDE w:val="0"/>
              <w:autoSpaceDN/>
              <w:bidi w:val="0"/>
              <w:adjustRightInd w:val="0"/>
              <w:snapToGrid w:val="0"/>
              <w:spacing w:line="400" w:lineRule="exact"/>
              <w:ind w:firstLine="240" w:firstLineChars="1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联系人：</w:t>
            </w:r>
            <w:r>
              <w:rPr>
                <w:rFonts w:hint="eastAsia" w:ascii="宋体" w:hAnsi="宋体" w:eastAsia="宋体" w:cs="宋体"/>
                <w:color w:val="auto"/>
                <w:sz w:val="24"/>
                <w:szCs w:val="24"/>
                <w:lang w:val="en-US" w:eastAsia="zh-CN"/>
              </w:rPr>
              <w:t>张先生</w:t>
            </w:r>
          </w:p>
          <w:p w14:paraId="37B90809">
            <w:pPr>
              <w:keepNext w:val="0"/>
              <w:keepLines w:val="0"/>
              <w:pageBreakBefore w:val="0"/>
              <w:kinsoku/>
              <w:wordWrap/>
              <w:overflowPunct/>
              <w:topLinePunct w:val="0"/>
              <w:autoSpaceDE w:val="0"/>
              <w:autoSpaceDN/>
              <w:bidi w:val="0"/>
              <w:adjustRightInd w:val="0"/>
              <w:snapToGrid w:val="0"/>
              <w:spacing w:line="400" w:lineRule="exact"/>
              <w:ind w:firstLine="240" w:firstLineChars="1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电  话：0391-8618011</w:t>
            </w:r>
          </w:p>
          <w:p w14:paraId="4D637FFC">
            <w:pPr>
              <w:keepNext w:val="0"/>
              <w:keepLines w:val="0"/>
              <w:pageBreakBefore w:val="0"/>
              <w:kinsoku/>
              <w:wordWrap/>
              <w:overflowPunct/>
              <w:topLinePunct w:val="0"/>
              <w:autoSpaceDE w:val="0"/>
              <w:autoSpaceDN/>
              <w:bidi w:val="0"/>
              <w:adjustRightInd w:val="0"/>
              <w:snapToGrid w:val="0"/>
              <w:spacing w:line="400" w:lineRule="exact"/>
              <w:ind w:firstLine="240" w:firstLineChars="100"/>
              <w:textAlignment w:val="auto"/>
              <w:rPr>
                <w:rFonts w:ascii="宋体" w:hAnsi="宋体" w:eastAsia="宋体" w:cs="宋体"/>
                <w:color w:val="auto"/>
                <w:sz w:val="24"/>
                <w:szCs w:val="24"/>
              </w:rPr>
            </w:pPr>
            <w:r>
              <w:rPr>
                <w:rFonts w:hint="eastAsia" w:ascii="宋体" w:hAnsi="宋体" w:eastAsia="宋体" w:cs="宋体"/>
                <w:color w:val="auto"/>
                <w:sz w:val="24"/>
                <w:szCs w:val="24"/>
              </w:rPr>
              <w:t>采购代理机构信息：</w:t>
            </w:r>
          </w:p>
          <w:p w14:paraId="3A0D1093">
            <w:pPr>
              <w:keepNext w:val="0"/>
              <w:keepLines w:val="0"/>
              <w:pageBreakBefore w:val="0"/>
              <w:kinsoku/>
              <w:wordWrap/>
              <w:overflowPunct/>
              <w:topLinePunct w:val="0"/>
              <w:autoSpaceDE w:val="0"/>
              <w:autoSpaceDN/>
              <w:bidi w:val="0"/>
              <w:spacing w:line="400" w:lineRule="exact"/>
              <w:ind w:firstLine="240" w:firstLineChars="1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名  称：河南众成工程管理有限公司</w:t>
            </w:r>
          </w:p>
          <w:p w14:paraId="5CC853E9">
            <w:pPr>
              <w:keepNext w:val="0"/>
              <w:keepLines w:val="0"/>
              <w:pageBreakBefore w:val="0"/>
              <w:kinsoku/>
              <w:wordWrap/>
              <w:overflowPunct/>
              <w:topLinePunct w:val="0"/>
              <w:autoSpaceDE w:val="0"/>
              <w:autoSpaceDN/>
              <w:bidi w:val="0"/>
              <w:spacing w:line="400" w:lineRule="exact"/>
              <w:ind w:firstLine="240" w:firstLineChars="1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地</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址：焦作市解放区城际花园南门对面天河公园内</w:t>
            </w:r>
          </w:p>
          <w:p w14:paraId="01731300">
            <w:pPr>
              <w:keepNext w:val="0"/>
              <w:keepLines w:val="0"/>
              <w:pageBreakBefore w:val="0"/>
              <w:kinsoku/>
              <w:wordWrap/>
              <w:overflowPunct/>
              <w:topLinePunct w:val="0"/>
              <w:autoSpaceDE w:val="0"/>
              <w:autoSpaceDN/>
              <w:bidi w:val="0"/>
              <w:spacing w:line="400" w:lineRule="exact"/>
              <w:ind w:firstLine="240" w:firstLineChars="1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联系人：</w:t>
            </w:r>
            <w:r>
              <w:rPr>
                <w:rFonts w:hint="eastAsia" w:ascii="宋体" w:hAnsi="宋体" w:eastAsia="宋体" w:cs="宋体"/>
                <w:color w:val="auto"/>
                <w:sz w:val="24"/>
                <w:szCs w:val="24"/>
                <w:lang w:val="en-US" w:eastAsia="zh-CN"/>
              </w:rPr>
              <w:t>逯女士</w:t>
            </w:r>
          </w:p>
          <w:p w14:paraId="100852F7">
            <w:pPr>
              <w:keepNext w:val="0"/>
              <w:keepLines w:val="0"/>
              <w:pageBreakBefore w:val="0"/>
              <w:kinsoku/>
              <w:wordWrap/>
              <w:overflowPunct/>
              <w:topLinePunct w:val="0"/>
              <w:autoSpaceDE w:val="0"/>
              <w:autoSpaceDN/>
              <w:bidi w:val="0"/>
              <w:spacing w:line="400" w:lineRule="exact"/>
              <w:ind w:firstLine="240" w:firstLineChars="100"/>
              <w:textAlignment w:val="auto"/>
              <w:rPr>
                <w:rFonts w:hAnsi="宋体" w:eastAsia="宋体" w:cs="宋体"/>
                <w:color w:val="auto"/>
                <w:sz w:val="24"/>
                <w:szCs w:val="24"/>
                <w:lang w:eastAsia="zh-CN"/>
              </w:rPr>
            </w:pPr>
            <w:r>
              <w:rPr>
                <w:rFonts w:hint="eastAsia" w:ascii="宋体" w:hAnsi="宋体" w:eastAsia="宋体" w:cs="宋体"/>
                <w:color w:val="auto"/>
                <w:sz w:val="24"/>
                <w:szCs w:val="24"/>
                <w:lang w:eastAsia="zh-CN"/>
              </w:rPr>
              <w:t>电</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话：18903890010</w:t>
            </w:r>
          </w:p>
        </w:tc>
      </w:tr>
      <w:tr w14:paraId="527AD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3" w:hRule="atLeast"/>
        </w:trPr>
        <w:tc>
          <w:tcPr>
            <w:tcW w:w="726" w:type="dxa"/>
            <w:vAlign w:val="center"/>
          </w:tcPr>
          <w:p w14:paraId="7BAA93C9">
            <w:pPr>
              <w:pStyle w:val="28"/>
              <w:widowControl w:val="0"/>
              <w:pBdr>
                <w:bottom w:val="none" w:color="auto" w:sz="0" w:space="0"/>
              </w:pBdr>
              <w:spacing w:beforeAutospacing="0" w:afterAutospacing="0" w:line="400" w:lineRule="exact"/>
              <w:textAlignment w:val="auto"/>
              <w:rPr>
                <w:rFonts w:hint="default" w:ascii="宋体" w:eastAsia="宋体" w:cs="宋体"/>
                <w:b w:val="0"/>
                <w:color w:val="auto"/>
                <w:sz w:val="24"/>
                <w:szCs w:val="24"/>
                <w:lang w:val="en-US" w:eastAsia="zh-CN"/>
              </w:rPr>
            </w:pPr>
            <w:r>
              <w:rPr>
                <w:rFonts w:hint="eastAsia" w:ascii="宋体" w:eastAsia="宋体" w:cs="宋体"/>
                <w:b w:val="0"/>
                <w:color w:val="auto"/>
                <w:sz w:val="24"/>
                <w:szCs w:val="24"/>
                <w:lang w:val="en-US" w:eastAsia="zh-CN"/>
              </w:rPr>
              <w:t>13</w:t>
            </w:r>
          </w:p>
        </w:tc>
        <w:tc>
          <w:tcPr>
            <w:tcW w:w="8174" w:type="dxa"/>
            <w:vAlign w:val="center"/>
          </w:tcPr>
          <w:p w14:paraId="343B992A">
            <w:pPr>
              <w:pStyle w:val="28"/>
              <w:widowControl w:val="0"/>
              <w:pBdr>
                <w:bottom w:val="none" w:color="auto" w:sz="0" w:space="0"/>
              </w:pBdr>
              <w:spacing w:beforeAutospacing="0" w:afterAutospacing="0" w:line="440" w:lineRule="exact"/>
              <w:ind w:firstLine="240" w:firstLineChars="100"/>
              <w:jc w:val="both"/>
              <w:textAlignment w:val="auto"/>
              <w:rPr>
                <w:rFonts w:ascii="宋体" w:eastAsia="宋体" w:cs="宋体"/>
                <w:b w:val="0"/>
                <w:color w:val="auto"/>
                <w:sz w:val="24"/>
                <w:szCs w:val="24"/>
              </w:rPr>
            </w:pPr>
            <w:r>
              <w:rPr>
                <w:rFonts w:hint="eastAsia" w:ascii="宋体" w:eastAsia="宋体" w:cs="宋体"/>
                <w:b w:val="0"/>
                <w:color w:val="auto"/>
                <w:kern w:val="2"/>
                <w:sz w:val="24"/>
                <w:szCs w:val="24"/>
                <w:lang w:eastAsia="zh-CN"/>
              </w:rPr>
              <w:t>代理服务费：参照豫招协[2023]002号《河南省招标代理服务收费指导意见》中的标准，由成交人在领取成交通知书前，向代理机构足额缴纳。</w:t>
            </w:r>
          </w:p>
        </w:tc>
      </w:tr>
      <w:tr w14:paraId="21D07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26" w:type="dxa"/>
            <w:vAlign w:val="center"/>
          </w:tcPr>
          <w:p w14:paraId="0C7AEF5A">
            <w:pPr>
              <w:pStyle w:val="28"/>
              <w:widowControl w:val="0"/>
              <w:pBdr>
                <w:bottom w:val="none" w:color="auto" w:sz="0" w:space="0"/>
              </w:pBdr>
              <w:spacing w:beforeAutospacing="0" w:afterAutospacing="0" w:line="400" w:lineRule="exact"/>
              <w:textAlignment w:val="auto"/>
              <w:rPr>
                <w:rFonts w:hint="default" w:ascii="宋体" w:eastAsia="宋体" w:cs="宋体"/>
                <w:b w:val="0"/>
                <w:color w:val="auto"/>
                <w:sz w:val="24"/>
                <w:szCs w:val="24"/>
                <w:lang w:val="en-US" w:eastAsia="zh-CN"/>
              </w:rPr>
            </w:pPr>
            <w:r>
              <w:rPr>
                <w:rFonts w:hint="eastAsia" w:ascii="宋体" w:eastAsia="宋体" w:cs="宋体"/>
                <w:b w:val="0"/>
                <w:color w:val="auto"/>
                <w:sz w:val="24"/>
                <w:szCs w:val="24"/>
                <w:lang w:val="en-US" w:eastAsia="zh-CN"/>
              </w:rPr>
              <w:t>14</w:t>
            </w:r>
          </w:p>
        </w:tc>
        <w:tc>
          <w:tcPr>
            <w:tcW w:w="8174" w:type="dxa"/>
            <w:vAlign w:val="center"/>
          </w:tcPr>
          <w:p w14:paraId="5F4DDE11">
            <w:pPr>
              <w:pStyle w:val="28"/>
              <w:widowControl w:val="0"/>
              <w:pBdr>
                <w:bottom w:val="none" w:color="auto" w:sz="0" w:space="0"/>
              </w:pBdr>
              <w:spacing w:beforeAutospacing="0" w:afterAutospacing="0" w:line="440" w:lineRule="exact"/>
              <w:ind w:firstLine="240" w:firstLineChars="100"/>
              <w:jc w:val="both"/>
              <w:textAlignment w:val="auto"/>
              <w:rPr>
                <w:rFonts w:ascii="宋体" w:eastAsia="宋体" w:cs="宋体"/>
                <w:b w:val="0"/>
                <w:color w:val="auto"/>
                <w:sz w:val="24"/>
                <w:szCs w:val="24"/>
                <w:lang w:eastAsia="zh-CN"/>
              </w:rPr>
            </w:pPr>
            <w:r>
              <w:rPr>
                <w:rFonts w:hint="eastAsia" w:ascii="宋体" w:eastAsia="宋体" w:cs="宋体"/>
                <w:b w:val="0"/>
                <w:color w:val="auto"/>
                <w:kern w:val="2"/>
                <w:sz w:val="24"/>
                <w:szCs w:val="24"/>
                <w:lang w:eastAsia="zh-CN"/>
              </w:rPr>
              <w:t>采用电子版工程量清单报价的，供应商须按谈判文件要求签字盖章。如本单位无造价人员，应委托中介机构编制工程量清单报价并按谈判文件要求签字盖章，响应文件需要附供应商与造价机构签订的委托协议书。授权人、造价人员或委托的造价中介机构等若未办理CA锁，则需上传手动签字的扫描件。</w:t>
            </w:r>
          </w:p>
        </w:tc>
      </w:tr>
      <w:tr w14:paraId="38242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5" w:hRule="atLeast"/>
        </w:trPr>
        <w:tc>
          <w:tcPr>
            <w:tcW w:w="726" w:type="dxa"/>
            <w:vAlign w:val="center"/>
          </w:tcPr>
          <w:p w14:paraId="001BB2D0">
            <w:pPr>
              <w:pStyle w:val="28"/>
              <w:keepNext w:val="0"/>
              <w:keepLines w:val="0"/>
              <w:pageBreakBefore w:val="0"/>
              <w:widowControl w:val="0"/>
              <w:pBdr>
                <w:bottom w:val="none" w:color="auto" w:sz="0" w:space="0"/>
              </w:pBdr>
              <w:tabs>
                <w:tab w:val="left" w:pos="429"/>
              </w:tabs>
              <w:kinsoku/>
              <w:wordWrap/>
              <w:overflowPunct/>
              <w:topLinePunct w:val="0"/>
              <w:autoSpaceDE w:val="0"/>
              <w:autoSpaceDN w:val="0"/>
              <w:bidi w:val="0"/>
              <w:adjustRightInd/>
              <w:snapToGrid/>
              <w:spacing w:beforeAutospacing="0" w:afterAutospacing="0" w:line="400" w:lineRule="exact"/>
              <w:jc w:val="center"/>
              <w:textAlignment w:val="auto"/>
              <w:rPr>
                <w:rFonts w:hint="default" w:ascii="宋体" w:eastAsia="宋体" w:cs="宋体"/>
                <w:b w:val="0"/>
                <w:color w:val="auto"/>
                <w:sz w:val="24"/>
                <w:szCs w:val="24"/>
                <w:lang w:val="en-US" w:eastAsia="zh-CN"/>
              </w:rPr>
            </w:pPr>
            <w:r>
              <w:rPr>
                <w:rFonts w:hint="eastAsia" w:ascii="宋体" w:eastAsia="宋体" w:cs="宋体"/>
                <w:b w:val="0"/>
                <w:color w:val="auto"/>
                <w:sz w:val="24"/>
                <w:szCs w:val="24"/>
                <w:lang w:val="en-US" w:eastAsia="zh-CN"/>
              </w:rPr>
              <w:t>15</w:t>
            </w:r>
          </w:p>
        </w:tc>
        <w:tc>
          <w:tcPr>
            <w:tcW w:w="8174" w:type="dxa"/>
            <w:vAlign w:val="center"/>
          </w:tcPr>
          <w:p w14:paraId="5EC2EE62">
            <w:pPr>
              <w:pStyle w:val="32"/>
              <w:keepNext w:val="0"/>
              <w:keepLines w:val="0"/>
              <w:pageBreakBefore w:val="0"/>
              <w:widowControl w:val="0"/>
              <w:kinsoku/>
              <w:wordWrap/>
              <w:overflowPunct/>
              <w:topLinePunct w:val="0"/>
              <w:autoSpaceDE w:val="0"/>
              <w:autoSpaceDN w:val="0"/>
              <w:bidi w:val="0"/>
              <w:adjustRightInd/>
              <w:snapToGrid/>
              <w:spacing w:before="145" w:line="400" w:lineRule="exact"/>
              <w:ind w:right="189" w:firstLine="240" w:firstLineChars="100"/>
              <w:jc w:val="both"/>
              <w:textAlignment w:val="auto"/>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本项目落实政府采购政策：《政府采购促进中小企业发展暂行办法》、《关于政府采购支持监狱企业发展有关问题的通知》、《关于促进残疾人就业政府采购政策的通知》、《河南省政府采购合同融资政策告知函》等。</w:t>
            </w:r>
          </w:p>
        </w:tc>
      </w:tr>
      <w:tr w14:paraId="5676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26" w:type="dxa"/>
            <w:vAlign w:val="center"/>
          </w:tcPr>
          <w:p w14:paraId="39EB7908">
            <w:pPr>
              <w:pStyle w:val="28"/>
              <w:widowControl w:val="0"/>
              <w:pBdr>
                <w:bottom w:val="none" w:color="auto" w:sz="0" w:space="0"/>
              </w:pBdr>
              <w:spacing w:beforeAutospacing="0" w:afterAutospacing="0" w:line="400" w:lineRule="exact"/>
              <w:textAlignment w:val="auto"/>
              <w:rPr>
                <w:rFonts w:hint="default" w:ascii="宋体" w:eastAsia="宋体" w:cs="宋体"/>
                <w:b w:val="0"/>
                <w:bCs w:val="0"/>
                <w:color w:val="auto"/>
                <w:sz w:val="24"/>
                <w:szCs w:val="24"/>
                <w:lang w:val="en-US" w:eastAsia="zh-CN"/>
              </w:rPr>
            </w:pPr>
            <w:r>
              <w:rPr>
                <w:rFonts w:hint="eastAsia" w:ascii="宋体" w:eastAsia="宋体" w:cs="宋体"/>
                <w:b w:val="0"/>
                <w:bCs w:val="0"/>
                <w:color w:val="auto"/>
                <w:sz w:val="24"/>
                <w:szCs w:val="24"/>
                <w:lang w:val="en-US" w:eastAsia="zh-CN"/>
              </w:rPr>
              <w:t>16</w:t>
            </w:r>
          </w:p>
        </w:tc>
        <w:tc>
          <w:tcPr>
            <w:tcW w:w="8174" w:type="dxa"/>
            <w:vAlign w:val="center"/>
          </w:tcPr>
          <w:p w14:paraId="2DE9F871">
            <w:pPr>
              <w:pStyle w:val="28"/>
              <w:widowControl w:val="0"/>
              <w:pBdr>
                <w:bottom w:val="none" w:color="auto" w:sz="0" w:space="0"/>
              </w:pBdr>
              <w:spacing w:beforeAutospacing="0" w:afterAutospacing="0" w:line="440" w:lineRule="exact"/>
              <w:ind w:firstLine="240" w:firstLineChars="100"/>
              <w:jc w:val="both"/>
              <w:textAlignment w:val="auto"/>
              <w:rPr>
                <w:rFonts w:hint="eastAsia" w:asciiTheme="minorEastAsia" w:hAnsiTheme="minorEastAsia" w:eastAsiaTheme="minorEastAsia" w:cstheme="minorEastAsia"/>
                <w:b w:val="0"/>
                <w:bCs w:val="0"/>
                <w:spacing w:val="-1"/>
                <w:sz w:val="24"/>
                <w:szCs w:val="24"/>
              </w:rPr>
            </w:pPr>
            <w:r>
              <w:rPr>
                <w:rFonts w:hint="eastAsia" w:ascii="宋体" w:eastAsia="宋体" w:cs="宋体"/>
                <w:b w:val="0"/>
                <w:bCs w:val="0"/>
                <w:color w:val="auto"/>
                <w:sz w:val="24"/>
                <w:szCs w:val="24"/>
                <w:lang w:eastAsia="zh-CN"/>
              </w:rPr>
              <w:t>中小企业划分标准（所属行业）：建筑业</w:t>
            </w:r>
          </w:p>
        </w:tc>
      </w:tr>
      <w:tr w14:paraId="5B5F6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26" w:type="dxa"/>
            <w:vAlign w:val="center"/>
          </w:tcPr>
          <w:p w14:paraId="3DE7720B">
            <w:pPr>
              <w:pStyle w:val="28"/>
              <w:widowControl w:val="0"/>
              <w:pBdr>
                <w:bottom w:val="none" w:color="auto" w:sz="0" w:space="0"/>
              </w:pBdr>
              <w:spacing w:beforeAutospacing="0" w:afterAutospacing="0" w:line="400" w:lineRule="exact"/>
              <w:textAlignment w:val="auto"/>
              <w:rPr>
                <w:rFonts w:hint="eastAsia" w:ascii="宋体" w:eastAsia="宋体" w:cs="宋体"/>
                <w:b w:val="0"/>
                <w:bCs w:val="0"/>
                <w:color w:val="auto"/>
                <w:sz w:val="24"/>
                <w:szCs w:val="24"/>
                <w:lang w:val="en-US" w:eastAsia="zh-CN"/>
              </w:rPr>
            </w:pPr>
            <w:r>
              <w:rPr>
                <w:rFonts w:hint="eastAsia" w:ascii="宋体" w:eastAsia="宋体" w:cs="宋体"/>
                <w:b w:val="0"/>
                <w:bCs w:val="0"/>
                <w:color w:val="auto"/>
                <w:sz w:val="24"/>
                <w:szCs w:val="24"/>
                <w:lang w:eastAsia="zh-CN"/>
              </w:rPr>
              <w:t>1</w:t>
            </w:r>
            <w:r>
              <w:rPr>
                <w:rFonts w:hint="eastAsia" w:ascii="宋体" w:eastAsia="宋体" w:cs="宋体"/>
                <w:b w:val="0"/>
                <w:bCs w:val="0"/>
                <w:color w:val="auto"/>
                <w:sz w:val="24"/>
                <w:szCs w:val="24"/>
                <w:lang w:val="en-US" w:eastAsia="zh-CN"/>
              </w:rPr>
              <w:t>7</w:t>
            </w:r>
          </w:p>
        </w:tc>
        <w:tc>
          <w:tcPr>
            <w:tcW w:w="8174" w:type="dxa"/>
            <w:vAlign w:val="center"/>
          </w:tcPr>
          <w:p w14:paraId="66CCF560">
            <w:pPr>
              <w:pStyle w:val="28"/>
              <w:widowControl w:val="0"/>
              <w:pBdr>
                <w:bottom w:val="none" w:color="auto" w:sz="0" w:space="0"/>
              </w:pBdr>
              <w:spacing w:beforeAutospacing="0" w:afterAutospacing="0" w:line="440" w:lineRule="exact"/>
              <w:ind w:firstLine="240" w:firstLineChars="100"/>
              <w:jc w:val="both"/>
              <w:textAlignment w:val="auto"/>
              <w:rPr>
                <w:rFonts w:hint="default" w:asciiTheme="minorEastAsia" w:hAnsiTheme="minorEastAsia" w:eastAsiaTheme="minorEastAsia" w:cstheme="minorEastAsia"/>
                <w:b w:val="0"/>
                <w:bCs w:val="0"/>
                <w:color w:val="auto"/>
                <w:sz w:val="24"/>
                <w:lang w:val="en-US" w:eastAsia="zh-CN"/>
              </w:rPr>
            </w:pPr>
            <w:r>
              <w:rPr>
                <w:rFonts w:hint="default" w:asciiTheme="minorEastAsia" w:hAnsiTheme="minorEastAsia" w:eastAsiaTheme="minorEastAsia" w:cstheme="minorEastAsia"/>
                <w:b w:val="0"/>
                <w:bCs w:val="0"/>
                <w:color w:val="auto"/>
                <w:sz w:val="24"/>
                <w:lang w:val="en-US" w:eastAsia="zh-CN"/>
              </w:rPr>
              <w:t>本竞争性谈判文件解释权归采购人。</w:t>
            </w:r>
          </w:p>
        </w:tc>
      </w:tr>
      <w:tr w14:paraId="73F89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26" w:type="dxa"/>
            <w:vAlign w:val="center"/>
          </w:tcPr>
          <w:p w14:paraId="7580299F">
            <w:pPr>
              <w:pStyle w:val="28"/>
              <w:widowControl w:val="0"/>
              <w:pBdr>
                <w:bottom w:val="none" w:color="auto" w:sz="0" w:space="0"/>
              </w:pBdr>
              <w:spacing w:beforeAutospacing="0" w:afterAutospacing="0" w:line="400" w:lineRule="exact"/>
              <w:textAlignment w:val="auto"/>
              <w:rPr>
                <w:rFonts w:ascii="宋体" w:eastAsia="宋体" w:cs="宋体"/>
                <w:b w:val="0"/>
                <w:snapToGrid w:val="0"/>
                <w:color w:val="auto"/>
                <w:sz w:val="21"/>
                <w:szCs w:val="21"/>
                <w:lang w:eastAsia="zh-CN"/>
              </w:rPr>
            </w:pPr>
            <w:r>
              <w:rPr>
                <w:rFonts w:hint="eastAsia" w:ascii="宋体" w:eastAsia="宋体" w:cs="宋体"/>
                <w:bCs/>
                <w:snapToGrid w:val="0"/>
                <w:color w:val="auto"/>
                <w:spacing w:val="13"/>
                <w:sz w:val="23"/>
                <w:szCs w:val="23"/>
                <w:lang w:eastAsia="zh-CN"/>
              </w:rPr>
              <w:t>特别 提醒</w:t>
            </w:r>
          </w:p>
        </w:tc>
        <w:tc>
          <w:tcPr>
            <w:tcW w:w="8174" w:type="dxa"/>
            <w:vAlign w:val="center"/>
          </w:tcPr>
          <w:p w14:paraId="34FD3006">
            <w:pPr>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ind w:firstLine="241" w:firstLineChars="1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bidi="ar-SA"/>
              </w:rPr>
              <w:t>1.</w:t>
            </w:r>
            <w:r>
              <w:rPr>
                <w:rFonts w:hint="eastAsia" w:ascii="宋体" w:hAnsi="宋体" w:eastAsia="宋体" w:cs="宋体"/>
                <w:b/>
                <w:bCs/>
                <w:sz w:val="24"/>
                <w:szCs w:val="24"/>
                <w:lang w:eastAsia="zh-CN"/>
              </w:rPr>
              <w:t>因电子化评标需要，谈判小组要求供应商进行二轮报价以及作出澄清、说明或补正均采用网上方式进行。</w:t>
            </w:r>
          </w:p>
          <w:p w14:paraId="11022DA2">
            <w:pPr>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ind w:firstLine="241" w:firstLineChars="100"/>
              <w:textAlignment w:val="auto"/>
              <w:rPr>
                <w:color w:val="auto"/>
                <w:lang w:eastAsia="zh-CN"/>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lang w:eastAsia="zh-CN"/>
              </w:rPr>
              <w:t>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14:paraId="09424C2C">
      <w:pPr>
        <w:rPr>
          <w:rFonts w:ascii="宋体" w:hAnsi="宋体" w:eastAsia="宋体" w:cs="宋体"/>
          <w:b/>
          <w:bCs/>
          <w:color w:val="auto"/>
          <w:sz w:val="24"/>
          <w:szCs w:val="24"/>
        </w:rPr>
      </w:pPr>
      <w:bookmarkStart w:id="12" w:name="_Toc20290"/>
      <w:bookmarkStart w:id="13" w:name="_Toc17899"/>
      <w:bookmarkStart w:id="14" w:name="_Toc32490"/>
      <w:bookmarkStart w:id="15" w:name="_Toc533668868"/>
      <w:bookmarkStart w:id="16" w:name="_Toc2255"/>
      <w:bookmarkStart w:id="17" w:name="_Toc7945"/>
      <w:r>
        <w:rPr>
          <w:rFonts w:hint="eastAsia" w:ascii="宋体" w:hAnsi="宋体" w:eastAsia="宋体" w:cs="宋体"/>
          <w:b/>
          <w:bCs/>
          <w:color w:val="auto"/>
          <w:sz w:val="24"/>
          <w:szCs w:val="24"/>
        </w:rPr>
        <w:br w:type="page"/>
      </w:r>
    </w:p>
    <w:p w14:paraId="53D82735">
      <w:pPr>
        <w:pStyle w:val="5"/>
        <w:spacing w:line="480" w:lineRule="exact"/>
        <w:jc w:val="center"/>
        <w:rPr>
          <w:rFonts w:ascii="宋体" w:hAnsi="宋体" w:eastAsia="宋体" w:cs="宋体"/>
          <w:b/>
          <w:bCs/>
          <w:color w:val="auto"/>
          <w:sz w:val="32"/>
          <w:szCs w:val="32"/>
        </w:rPr>
      </w:pPr>
      <w:bookmarkStart w:id="18" w:name="_Toc26074"/>
      <w:r>
        <w:rPr>
          <w:rFonts w:hint="eastAsia" w:ascii="宋体" w:hAnsi="宋体" w:eastAsia="宋体" w:cs="宋体"/>
          <w:b/>
          <w:bCs/>
          <w:color w:val="auto"/>
          <w:sz w:val="32"/>
          <w:szCs w:val="32"/>
        </w:rPr>
        <w:t xml:space="preserve">第一部分 </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谈判项目相关内容及要求</w:t>
      </w:r>
      <w:bookmarkEnd w:id="12"/>
      <w:bookmarkEnd w:id="13"/>
      <w:bookmarkEnd w:id="14"/>
      <w:bookmarkEnd w:id="15"/>
      <w:bookmarkEnd w:id="16"/>
      <w:bookmarkEnd w:id="17"/>
      <w:bookmarkEnd w:id="18"/>
    </w:p>
    <w:p w14:paraId="71169DE1">
      <w:pPr>
        <w:widowControl/>
        <w:autoSpaceDE/>
        <w:autoSpaceDN/>
        <w:spacing w:line="440" w:lineRule="exact"/>
        <w:ind w:firstLine="480" w:firstLineChars="200"/>
        <w:rPr>
          <w:rFonts w:ascii="宋体" w:hAnsi="宋体" w:eastAsia="宋体" w:cs="宋体"/>
          <w:color w:val="auto"/>
          <w:sz w:val="24"/>
        </w:rPr>
      </w:pPr>
    </w:p>
    <w:p w14:paraId="558D37D8">
      <w:pPr>
        <w:keepNext w:val="0"/>
        <w:keepLines w:val="0"/>
        <w:pageBreakBefore w:val="0"/>
        <w:widowControl/>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w:t>
      </w:r>
      <w:r>
        <w:rPr>
          <w:rFonts w:hint="eastAsia" w:ascii="宋体" w:hAnsi="宋体" w:eastAsia="宋体" w:cs="宋体"/>
          <w:color w:val="auto"/>
          <w:sz w:val="24"/>
        </w:rPr>
        <w:t>项目基本情况</w:t>
      </w:r>
    </w:p>
    <w:p w14:paraId="40B681BE">
      <w:pPr>
        <w:keepNext w:val="0"/>
        <w:keepLines w:val="0"/>
        <w:pageBreakBefore w:val="0"/>
        <w:widowControl/>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lang w:eastAsia="zh-CN"/>
        </w:rPr>
      </w:pPr>
      <w:r>
        <w:rPr>
          <w:rFonts w:hint="eastAsia" w:ascii="宋体" w:hAnsi="宋体" w:eastAsia="宋体" w:cs="宋体"/>
          <w:color w:val="auto"/>
          <w:sz w:val="24"/>
        </w:rPr>
        <w:t>采 购 人：</w:t>
      </w:r>
      <w:r>
        <w:rPr>
          <w:rFonts w:hint="eastAsia" w:ascii="宋体" w:hAnsi="宋体" w:eastAsia="宋体" w:cs="宋体"/>
          <w:color w:val="auto"/>
          <w:sz w:val="24"/>
          <w:szCs w:val="24"/>
          <w:lang w:eastAsia="zh-CN"/>
        </w:rPr>
        <w:t>博爱县公路事业发展中心</w:t>
      </w:r>
    </w:p>
    <w:p w14:paraId="3EE2E336">
      <w:pPr>
        <w:keepNext w:val="0"/>
        <w:keepLines w:val="0"/>
        <w:pageBreakBefore w:val="0"/>
        <w:widowControl/>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lang w:eastAsia="zh-CN"/>
        </w:rPr>
      </w:pPr>
      <w:r>
        <w:rPr>
          <w:rFonts w:hint="eastAsia" w:ascii="宋体" w:hAnsi="宋体" w:eastAsia="宋体" w:cs="宋体"/>
          <w:color w:val="auto"/>
          <w:sz w:val="24"/>
        </w:rPr>
        <w:t>采购代理机构：</w:t>
      </w:r>
      <w:r>
        <w:rPr>
          <w:rFonts w:hint="eastAsia" w:ascii="宋体" w:hAnsi="宋体" w:eastAsia="宋体" w:cs="宋体"/>
          <w:color w:val="auto"/>
          <w:sz w:val="24"/>
          <w:lang w:eastAsia="zh-CN"/>
        </w:rPr>
        <w:t>河南众成工程管理有限公司</w:t>
      </w:r>
    </w:p>
    <w:p w14:paraId="1B60A6B9">
      <w:pPr>
        <w:keepNext w:val="0"/>
        <w:keepLines w:val="0"/>
        <w:pageBreakBefore w:val="0"/>
        <w:kinsoku/>
        <w:wordWrap/>
        <w:overflowPunct/>
        <w:topLinePunct w:val="0"/>
        <w:autoSpaceDN/>
        <w:bidi w:val="0"/>
        <w:adjustRightInd w:val="0"/>
        <w:snapToGrid w:val="0"/>
        <w:spacing w:line="46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rPr>
        <w:t>项目名称：</w:t>
      </w:r>
      <w:r>
        <w:rPr>
          <w:rFonts w:hint="eastAsia" w:ascii="宋体" w:hAnsi="宋体" w:eastAsia="宋体" w:cs="宋体"/>
          <w:color w:val="auto"/>
          <w:sz w:val="24"/>
          <w:szCs w:val="24"/>
          <w:lang w:eastAsia="zh-CN"/>
        </w:rPr>
        <w:t>博爱县Y003东留线(博王路-高九路)段修复性养护工程</w:t>
      </w:r>
    </w:p>
    <w:p w14:paraId="77A28CE0">
      <w:pPr>
        <w:keepNext w:val="0"/>
        <w:keepLines w:val="0"/>
        <w:pageBreakBefore w:val="0"/>
        <w:kinsoku/>
        <w:wordWrap/>
        <w:overflowPunct/>
        <w:topLinePunct w:val="0"/>
        <w:autoSpaceDN/>
        <w:bidi w:val="0"/>
        <w:adjustRightInd w:val="0"/>
        <w:snapToGrid w:val="0"/>
        <w:spacing w:line="460" w:lineRule="exact"/>
        <w:ind w:firstLine="480" w:firstLineChars="200"/>
        <w:textAlignment w:val="auto"/>
        <w:rPr>
          <w:rFonts w:ascii="宋体" w:hAnsi="宋体" w:eastAsia="宋体" w:cs="宋体"/>
          <w:color w:val="auto"/>
          <w:sz w:val="24"/>
          <w:lang w:eastAsia="zh-CN"/>
        </w:rPr>
      </w:pPr>
      <w:r>
        <w:rPr>
          <w:rFonts w:hint="eastAsia" w:ascii="宋体" w:hAnsi="宋体" w:eastAsia="宋体" w:cs="宋体"/>
          <w:color w:val="auto"/>
          <w:sz w:val="24"/>
        </w:rPr>
        <w:t>采购编号：</w:t>
      </w:r>
      <w:r>
        <w:rPr>
          <w:rFonts w:hint="eastAsia" w:ascii="宋体" w:hAnsi="宋体" w:eastAsia="宋体" w:cs="宋体"/>
          <w:b w:val="0"/>
          <w:bCs w:val="0"/>
          <w:color w:val="auto"/>
          <w:sz w:val="24"/>
          <w:szCs w:val="24"/>
          <w:lang w:val="en-US" w:eastAsia="zh-CN" w:bidi="ar-SA"/>
        </w:rPr>
        <w:t>博政采购〔2026〕64号</w:t>
      </w:r>
    </w:p>
    <w:p w14:paraId="57F621D6">
      <w:pPr>
        <w:keepNext w:val="0"/>
        <w:keepLines w:val="0"/>
        <w:pageBreakBefore w:val="0"/>
        <w:widowControl/>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highlight w:val="none"/>
          <w:lang w:eastAsia="zh-CN"/>
        </w:rPr>
      </w:pPr>
      <w:r>
        <w:rPr>
          <w:rFonts w:hint="eastAsia" w:ascii="宋体" w:hAnsi="宋体" w:eastAsia="宋体" w:cs="宋体"/>
          <w:color w:val="auto"/>
          <w:sz w:val="24"/>
        </w:rPr>
        <w:t>资金来源：</w:t>
      </w:r>
      <w:r>
        <w:rPr>
          <w:rFonts w:hint="eastAsia" w:ascii="宋体" w:hAnsi="宋体" w:eastAsia="宋体" w:cs="宋体"/>
          <w:color w:val="auto"/>
          <w:sz w:val="24"/>
          <w:highlight w:val="none"/>
          <w:lang w:val="en-US" w:eastAsia="zh-CN"/>
        </w:rPr>
        <w:t>财政资金</w:t>
      </w:r>
    </w:p>
    <w:p w14:paraId="6D1CBBEC">
      <w:pPr>
        <w:keepNext w:val="0"/>
        <w:keepLines w:val="0"/>
        <w:pageBreakBefore w:val="0"/>
        <w:widowControl/>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lang w:val="en-US" w:eastAsia="zh-CN"/>
        </w:rPr>
        <w:t>.</w:t>
      </w:r>
      <w:r>
        <w:rPr>
          <w:rFonts w:hint="eastAsia" w:ascii="宋体" w:hAnsi="宋体" w:eastAsia="宋体" w:cs="宋体"/>
          <w:color w:val="auto"/>
          <w:sz w:val="24"/>
          <w:szCs w:val="24"/>
        </w:rPr>
        <w:t>资格要求详见公告及前附表</w:t>
      </w:r>
    </w:p>
    <w:p w14:paraId="3A154084">
      <w:pPr>
        <w:keepNext w:val="0"/>
        <w:keepLines w:val="0"/>
        <w:pageBreakBefore w:val="0"/>
        <w:widowControl/>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rPr>
      </w:pPr>
      <w:r>
        <w:rPr>
          <w:rFonts w:hint="eastAsia" w:ascii="宋体" w:hAnsi="宋体" w:eastAsia="宋体" w:cs="宋体"/>
          <w:color w:val="auto"/>
          <w:sz w:val="24"/>
        </w:rPr>
        <w:t>3</w:t>
      </w:r>
      <w:r>
        <w:rPr>
          <w:rFonts w:hint="eastAsia" w:ascii="宋体" w:hAnsi="宋体" w:eastAsia="宋体" w:cs="宋体"/>
          <w:color w:val="auto"/>
          <w:sz w:val="24"/>
          <w:lang w:val="en-US" w:eastAsia="zh-CN"/>
        </w:rPr>
        <w:t>.</w:t>
      </w:r>
      <w:r>
        <w:rPr>
          <w:rFonts w:hint="eastAsia" w:ascii="宋体" w:hAnsi="宋体" w:eastAsia="宋体" w:cs="宋体"/>
          <w:color w:val="auto"/>
          <w:sz w:val="24"/>
        </w:rPr>
        <w:t>响应文件报价应是谈判文件和其他相关资料确定的全部工作内容的价格体现。</w:t>
      </w:r>
    </w:p>
    <w:p w14:paraId="6FF38AB7">
      <w:pPr>
        <w:keepNext w:val="0"/>
        <w:keepLines w:val="0"/>
        <w:pageBreakBefore w:val="0"/>
        <w:widowControl/>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rPr>
      </w:pPr>
      <w:r>
        <w:rPr>
          <w:rFonts w:hint="eastAsia" w:ascii="宋体" w:hAnsi="宋体" w:eastAsia="宋体" w:cs="宋体"/>
          <w:color w:val="auto"/>
          <w:sz w:val="24"/>
          <w:lang w:eastAsia="zh-CN"/>
        </w:rPr>
        <w:t>4</w:t>
      </w:r>
      <w:r>
        <w:rPr>
          <w:rFonts w:hint="eastAsia" w:ascii="宋体" w:hAnsi="宋体" w:eastAsia="宋体" w:cs="宋体"/>
          <w:color w:val="auto"/>
          <w:sz w:val="24"/>
          <w:lang w:val="en-US" w:eastAsia="zh-CN"/>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的响应文件应实质性响应谈判文件要求。</w:t>
      </w:r>
    </w:p>
    <w:p w14:paraId="064F53D3">
      <w:pPr>
        <w:keepNext w:val="0"/>
        <w:keepLines w:val="0"/>
        <w:pageBreakBefore w:val="0"/>
        <w:widowControl/>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rPr>
      </w:pPr>
      <w:r>
        <w:rPr>
          <w:rFonts w:hint="eastAsia" w:ascii="宋体" w:hAnsi="宋体" w:eastAsia="宋体" w:cs="宋体"/>
          <w:color w:val="auto"/>
          <w:sz w:val="24"/>
          <w:lang w:eastAsia="zh-CN"/>
        </w:rPr>
        <w:t>5</w:t>
      </w:r>
      <w:r>
        <w:rPr>
          <w:rFonts w:hint="eastAsia" w:ascii="宋体" w:hAnsi="宋体" w:eastAsia="宋体" w:cs="宋体"/>
          <w:color w:val="auto"/>
          <w:sz w:val="24"/>
          <w:lang w:val="en-US" w:eastAsia="zh-CN"/>
        </w:rPr>
        <w:t>.</w:t>
      </w:r>
      <w:r>
        <w:rPr>
          <w:rFonts w:hint="eastAsia" w:ascii="宋体" w:hAnsi="宋体" w:eastAsia="宋体" w:cs="宋体"/>
          <w:color w:val="auto"/>
          <w:sz w:val="24"/>
        </w:rPr>
        <w:t>响应文件递交截止时间之后，任何人不得更改响应文件。</w:t>
      </w:r>
    </w:p>
    <w:p w14:paraId="70D6E96F">
      <w:pPr>
        <w:keepNext w:val="0"/>
        <w:keepLines w:val="0"/>
        <w:pageBreakBefore w:val="0"/>
        <w:widowControl/>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rPr>
      </w:pPr>
      <w:r>
        <w:rPr>
          <w:rFonts w:hint="eastAsia" w:ascii="宋体" w:hAnsi="宋体" w:eastAsia="宋体" w:cs="宋体"/>
          <w:color w:val="auto"/>
          <w:sz w:val="24"/>
          <w:lang w:eastAsia="zh-CN"/>
        </w:rPr>
        <w:t>6</w:t>
      </w:r>
      <w:r>
        <w:rPr>
          <w:rFonts w:hint="eastAsia" w:ascii="宋体" w:hAnsi="宋体" w:eastAsia="宋体" w:cs="宋体"/>
          <w:color w:val="auto"/>
          <w:sz w:val="24"/>
          <w:lang w:val="en-US" w:eastAsia="zh-CN"/>
        </w:rPr>
        <w:t>.</w:t>
      </w:r>
      <w:r>
        <w:rPr>
          <w:rFonts w:hint="eastAsia" w:ascii="宋体" w:hAnsi="宋体" w:eastAsia="宋体" w:cs="宋体"/>
          <w:color w:val="auto"/>
          <w:sz w:val="24"/>
        </w:rPr>
        <w:t>本项目不再统一召开答疑会，如有疑问，请与采购人或采购代理机构联系。</w:t>
      </w:r>
    </w:p>
    <w:p w14:paraId="41068D4B">
      <w:pPr>
        <w:keepNext w:val="0"/>
        <w:keepLines w:val="0"/>
        <w:pageBreakBefore w:val="0"/>
        <w:widowControl/>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rPr>
      </w:pPr>
      <w:r>
        <w:rPr>
          <w:rFonts w:hint="eastAsia" w:ascii="宋体" w:hAnsi="宋体" w:eastAsia="宋体" w:cs="宋体"/>
          <w:color w:val="auto"/>
          <w:sz w:val="24"/>
          <w:lang w:eastAsia="zh-CN"/>
        </w:rPr>
        <w:t>7</w:t>
      </w:r>
      <w:r>
        <w:rPr>
          <w:rFonts w:hint="eastAsia" w:ascii="宋体" w:hAnsi="宋体" w:eastAsia="宋体" w:cs="宋体"/>
          <w:color w:val="auto"/>
          <w:sz w:val="24"/>
          <w:lang w:val="en-US" w:eastAsia="zh-CN"/>
        </w:rPr>
        <w:t>.</w:t>
      </w:r>
      <w:r>
        <w:rPr>
          <w:rFonts w:hint="eastAsia" w:ascii="宋体" w:hAnsi="宋体" w:eastAsia="宋体" w:cs="宋体"/>
          <w:color w:val="auto"/>
          <w:sz w:val="24"/>
        </w:rPr>
        <w:t>合同由成交人与</w:t>
      </w:r>
      <w:r>
        <w:rPr>
          <w:rFonts w:hint="eastAsia" w:ascii="宋体" w:hAnsi="宋体" w:eastAsia="宋体" w:cs="宋体"/>
          <w:color w:val="auto"/>
          <w:sz w:val="24"/>
          <w:lang w:eastAsia="zh-CN"/>
        </w:rPr>
        <w:t>博爱县公路事业发展中心</w:t>
      </w:r>
      <w:r>
        <w:rPr>
          <w:rFonts w:hint="eastAsia" w:ascii="宋体" w:hAnsi="宋体" w:eastAsia="宋体" w:cs="宋体"/>
          <w:color w:val="auto"/>
          <w:sz w:val="24"/>
        </w:rPr>
        <w:t>签订。</w:t>
      </w:r>
    </w:p>
    <w:p w14:paraId="7B0CB2BC">
      <w:pPr>
        <w:keepNext w:val="0"/>
        <w:keepLines w:val="0"/>
        <w:pageBreakBefore w:val="0"/>
        <w:widowControl/>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rPr>
      </w:pPr>
      <w:r>
        <w:rPr>
          <w:rFonts w:hint="eastAsia" w:ascii="宋体" w:hAnsi="宋体" w:eastAsia="宋体" w:cs="宋体"/>
          <w:color w:val="auto"/>
          <w:sz w:val="24"/>
          <w:lang w:eastAsia="zh-CN"/>
        </w:rPr>
        <w:t>8</w:t>
      </w:r>
      <w:r>
        <w:rPr>
          <w:rFonts w:hint="eastAsia" w:ascii="宋体" w:hAnsi="宋体" w:eastAsia="宋体" w:cs="宋体"/>
          <w:color w:val="auto"/>
          <w:sz w:val="24"/>
          <w:lang w:val="en-US" w:eastAsia="zh-CN"/>
        </w:rPr>
        <w:t>.</w:t>
      </w:r>
      <w:r>
        <w:rPr>
          <w:rFonts w:hint="eastAsia" w:ascii="宋体" w:hAnsi="宋体" w:eastAsia="宋体" w:cs="宋体"/>
          <w:color w:val="auto"/>
          <w:sz w:val="24"/>
        </w:rPr>
        <w:t>成交人不得转包项目，否则一经发现，采购人有权另行选择其它单位。</w:t>
      </w:r>
    </w:p>
    <w:p w14:paraId="698C790D">
      <w:pPr>
        <w:pStyle w:val="23"/>
        <w:keepNext w:val="0"/>
        <w:keepLines w:val="0"/>
        <w:pageBreakBefore w:val="0"/>
        <w:kinsoku/>
        <w:wordWrap/>
        <w:overflowPunct/>
        <w:topLinePunct w:val="0"/>
        <w:bidi w:val="0"/>
        <w:spacing w:line="44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lang w:eastAsia="zh-CN"/>
        </w:rPr>
        <w:t>9</w:t>
      </w:r>
      <w:r>
        <w:rPr>
          <w:rFonts w:hint="eastAsia" w:ascii="宋体" w:hAnsi="宋体" w:eastAsia="宋体" w:cs="宋体"/>
          <w:color w:val="auto"/>
          <w:sz w:val="24"/>
          <w:lang w:val="en-US" w:eastAsia="zh-CN"/>
        </w:rPr>
        <w:t>.</w:t>
      </w:r>
      <w:r>
        <w:rPr>
          <w:rFonts w:hint="eastAsia" w:ascii="宋体" w:hAnsi="宋体" w:eastAsia="宋体" w:cs="宋体"/>
          <w:color w:val="auto"/>
          <w:sz w:val="24"/>
        </w:rPr>
        <w:t>付款方式：</w:t>
      </w:r>
      <w:r>
        <w:rPr>
          <w:rFonts w:hint="eastAsia" w:ascii="宋体" w:hAnsi="宋体" w:eastAsia="宋体" w:cs="宋体"/>
          <w:color w:val="auto"/>
          <w:sz w:val="24"/>
          <w:szCs w:val="24"/>
          <w:lang w:eastAsia="zh-CN"/>
        </w:rPr>
        <w:t>工程完工验收合格后，支付至工程款的75%，经财政审计部门竣工决算审定通过，支付至决算价的97%，剩余3%作为质保金；缺陷责任期为期两年，缺陷责任期满、承包人完成全部缺陷修复后，质保金一次性无息付清。</w:t>
      </w:r>
    </w:p>
    <w:p w14:paraId="2C1BB8C3">
      <w:pPr>
        <w:keepNext w:val="0"/>
        <w:keepLines w:val="0"/>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lang w:eastAsia="zh-CN"/>
        </w:rPr>
      </w:pPr>
      <w:r>
        <w:rPr>
          <w:rFonts w:hint="eastAsia" w:ascii="宋体" w:hAnsi="宋体" w:eastAsia="宋体" w:cs="宋体"/>
          <w:color w:val="auto"/>
          <w:sz w:val="24"/>
          <w:lang w:eastAsia="zh-CN"/>
        </w:rPr>
        <w:t>注：工程竣工后工程款支付以县政府的财政、审计部门和决算审计结果为结算依据。</w:t>
      </w:r>
    </w:p>
    <w:p w14:paraId="1E4712E9">
      <w:pPr>
        <w:keepNext w:val="0"/>
        <w:keepLines w:val="0"/>
        <w:pageBreakBefore w:val="0"/>
        <w:widowControl/>
        <w:numPr>
          <w:ilvl w:val="0"/>
          <w:numId w:val="0"/>
        </w:numPr>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10.</w:t>
      </w:r>
      <w:r>
        <w:rPr>
          <w:rFonts w:hint="eastAsia" w:ascii="宋体" w:hAnsi="宋体" w:eastAsia="宋体" w:cs="宋体"/>
          <w:color w:val="auto"/>
          <w:sz w:val="24"/>
        </w:rPr>
        <w:t>质量标准：</w:t>
      </w:r>
      <w:r>
        <w:rPr>
          <w:rFonts w:hint="eastAsia" w:ascii="宋体" w:hAnsi="宋体" w:eastAsia="宋体" w:cs="宋体"/>
          <w:color w:val="auto"/>
          <w:sz w:val="24"/>
          <w:lang w:eastAsia="zh-CN"/>
        </w:rPr>
        <w:t>合格。</w:t>
      </w:r>
    </w:p>
    <w:p w14:paraId="0890FE9E">
      <w:pPr>
        <w:keepNext w:val="0"/>
        <w:keepLines w:val="0"/>
        <w:pageBreakBefore w:val="0"/>
        <w:widowControl/>
        <w:numPr>
          <w:ilvl w:val="0"/>
          <w:numId w:val="0"/>
        </w:numPr>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lang w:eastAsia="zh-CN"/>
        </w:rPr>
      </w:pPr>
      <w:r>
        <w:rPr>
          <w:rFonts w:hint="eastAsia" w:ascii="宋体" w:hAnsi="宋体" w:eastAsia="宋体" w:cs="宋体"/>
          <w:color w:val="auto"/>
          <w:kern w:val="0"/>
          <w:sz w:val="24"/>
          <w:szCs w:val="24"/>
          <w:highlight w:val="none"/>
          <w:lang w:val="en-US" w:eastAsia="zh-CN"/>
        </w:rPr>
        <w:t>11.</w:t>
      </w:r>
      <w:r>
        <w:rPr>
          <w:rFonts w:hint="eastAsia" w:ascii="宋体" w:hAnsi="宋体" w:eastAsia="宋体" w:cs="宋体"/>
          <w:color w:val="auto"/>
          <w:sz w:val="24"/>
          <w:szCs w:val="24"/>
          <w:lang w:eastAsia="zh-CN"/>
        </w:rPr>
        <w:t>缺陷责任期</w:t>
      </w:r>
      <w:r>
        <w:rPr>
          <w:rFonts w:hint="eastAsia" w:ascii="宋体" w:hAnsi="宋体" w:eastAsia="宋体" w:cs="宋体"/>
          <w:color w:val="auto"/>
          <w:kern w:val="0"/>
          <w:sz w:val="24"/>
          <w:szCs w:val="24"/>
          <w:highlight w:val="none"/>
          <w:lang w:val="en-US" w:eastAsia="zh-CN"/>
        </w:rPr>
        <w:t>：两年。</w:t>
      </w:r>
    </w:p>
    <w:p w14:paraId="4DAE952A">
      <w:pPr>
        <w:keepNext w:val="0"/>
        <w:keepLines w:val="0"/>
        <w:pageBreakBefore w:val="0"/>
        <w:widowControl/>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lang w:eastAsia="zh-CN"/>
        </w:rPr>
      </w:pPr>
      <w:r>
        <w:rPr>
          <w:rFonts w:hint="eastAsia" w:ascii="宋体" w:hAnsi="宋体" w:eastAsia="宋体" w:cs="宋体"/>
          <w:color w:val="auto"/>
          <w:sz w:val="24"/>
        </w:rPr>
        <w:t>1</w:t>
      </w:r>
      <w:r>
        <w:rPr>
          <w:rFonts w:hint="eastAsia" w:ascii="宋体" w:hAnsi="宋体" w:eastAsia="宋体" w:cs="宋体"/>
          <w:color w:val="auto"/>
          <w:sz w:val="24"/>
          <w:lang w:val="en-US" w:eastAsia="zh-CN"/>
        </w:rPr>
        <w:t>2.</w:t>
      </w:r>
      <w:r>
        <w:rPr>
          <w:rFonts w:hint="eastAsia" w:ascii="宋体" w:hAnsi="宋体" w:eastAsia="宋体" w:cs="宋体"/>
          <w:color w:val="auto"/>
          <w:sz w:val="24"/>
          <w:lang w:eastAsia="zh-CN"/>
        </w:rPr>
        <w:t>工期（合同履行期限）</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60日历天</w:t>
      </w:r>
      <w:r>
        <w:rPr>
          <w:rFonts w:hint="eastAsia" w:ascii="宋体" w:hAnsi="宋体" w:eastAsia="宋体" w:cs="宋体"/>
          <w:color w:val="auto"/>
          <w:sz w:val="24"/>
          <w:szCs w:val="24"/>
          <w:lang w:eastAsia="zh-CN"/>
        </w:rPr>
        <w:t>。</w:t>
      </w:r>
    </w:p>
    <w:p w14:paraId="45DA099A">
      <w:pPr>
        <w:rPr>
          <w:rFonts w:ascii="宋体" w:hAnsi="宋体" w:eastAsia="宋体" w:cs="宋体"/>
          <w:b/>
          <w:bCs/>
          <w:color w:val="auto"/>
          <w:sz w:val="30"/>
          <w:szCs w:val="30"/>
        </w:rPr>
      </w:pPr>
      <w:bookmarkStart w:id="19" w:name="_Toc18470"/>
      <w:bookmarkStart w:id="20" w:name="_Toc11122"/>
      <w:bookmarkStart w:id="21" w:name="_Toc26630"/>
      <w:bookmarkStart w:id="22" w:name="_Toc27926"/>
      <w:bookmarkStart w:id="23" w:name="_Toc31607"/>
      <w:bookmarkStart w:id="24" w:name="_Toc533668869"/>
      <w:r>
        <w:rPr>
          <w:rFonts w:hint="eastAsia" w:ascii="宋体" w:hAnsi="宋体" w:eastAsia="宋体" w:cs="宋体"/>
          <w:b/>
          <w:bCs/>
          <w:color w:val="auto"/>
          <w:sz w:val="30"/>
          <w:szCs w:val="30"/>
        </w:rPr>
        <w:br w:type="page"/>
      </w:r>
    </w:p>
    <w:p w14:paraId="521BF1CE">
      <w:pPr>
        <w:pStyle w:val="5"/>
        <w:keepNext/>
        <w:keepLines/>
        <w:autoSpaceDE/>
        <w:autoSpaceDN/>
        <w:spacing w:line="440" w:lineRule="exact"/>
        <w:jc w:val="center"/>
        <w:rPr>
          <w:rFonts w:ascii="宋体" w:hAnsi="宋体" w:eastAsia="宋体" w:cs="宋体"/>
          <w:b/>
          <w:bCs/>
          <w:color w:val="auto"/>
          <w:sz w:val="32"/>
          <w:szCs w:val="32"/>
        </w:rPr>
      </w:pPr>
      <w:bookmarkStart w:id="25" w:name="_Toc2508"/>
      <w:r>
        <w:rPr>
          <w:rFonts w:hint="eastAsia" w:ascii="宋体" w:hAnsi="宋体" w:eastAsia="宋体" w:cs="宋体"/>
          <w:b/>
          <w:bCs/>
          <w:color w:val="auto"/>
          <w:sz w:val="32"/>
          <w:szCs w:val="32"/>
        </w:rPr>
        <w:t>第二部分  谈判须知</w:t>
      </w:r>
      <w:bookmarkEnd w:id="19"/>
      <w:bookmarkEnd w:id="20"/>
      <w:bookmarkEnd w:id="21"/>
      <w:bookmarkEnd w:id="22"/>
      <w:bookmarkEnd w:id="23"/>
      <w:bookmarkEnd w:id="24"/>
      <w:bookmarkEnd w:id="25"/>
    </w:p>
    <w:p w14:paraId="26A9DB7C">
      <w:pPr>
        <w:widowControl/>
        <w:spacing w:line="580" w:lineRule="atLeast"/>
        <w:jc w:val="center"/>
        <w:rPr>
          <w:rFonts w:ascii="宋体" w:hAnsi="宋体" w:eastAsia="宋体" w:cs="宋体"/>
          <w:b/>
          <w:bCs/>
          <w:color w:val="auto"/>
          <w:sz w:val="30"/>
          <w:szCs w:val="30"/>
        </w:rPr>
      </w:pPr>
      <w:r>
        <w:rPr>
          <w:rFonts w:hint="eastAsia" w:ascii="宋体" w:hAnsi="宋体" w:eastAsia="宋体" w:cs="宋体"/>
          <w:b/>
          <w:bCs/>
          <w:color w:val="auto"/>
          <w:sz w:val="30"/>
          <w:szCs w:val="30"/>
        </w:rPr>
        <w:t>一、总则</w:t>
      </w:r>
    </w:p>
    <w:p w14:paraId="5935DBDF">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w:t>
      </w:r>
      <w:r>
        <w:rPr>
          <w:rFonts w:hint="eastAsia" w:ascii="宋体" w:hAnsi="宋体" w:eastAsia="宋体" w:cs="宋体"/>
          <w:color w:val="auto"/>
          <w:sz w:val="24"/>
        </w:rPr>
        <w:t>根据《中华人民共和国政府采购法》以及相关的法律、法规、规章等，择优选定成交人。</w:t>
      </w:r>
    </w:p>
    <w:p w14:paraId="39DC6C7B">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lang w:val="en-US" w:eastAsia="zh-CN"/>
        </w:rPr>
        <w:t>.</w:t>
      </w:r>
      <w:r>
        <w:rPr>
          <w:rFonts w:hint="eastAsia" w:ascii="宋体" w:hAnsi="宋体" w:eastAsia="宋体" w:cs="宋体"/>
          <w:color w:val="auto"/>
          <w:sz w:val="24"/>
        </w:rPr>
        <w:t>本次谈判已按照有关规定向博爱县财政局采购办备案。</w:t>
      </w:r>
    </w:p>
    <w:p w14:paraId="67BA9298">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3</w:t>
      </w:r>
      <w:r>
        <w:rPr>
          <w:rFonts w:hint="eastAsia" w:ascii="宋体" w:hAnsi="宋体" w:eastAsia="宋体" w:cs="宋体"/>
          <w:color w:val="auto"/>
          <w:sz w:val="24"/>
          <w:lang w:val="en-US" w:eastAsia="zh-CN"/>
        </w:rPr>
        <w:t>.</w:t>
      </w:r>
      <w:r>
        <w:rPr>
          <w:rFonts w:hint="eastAsia" w:ascii="宋体" w:hAnsi="宋体" w:eastAsia="宋体" w:cs="宋体"/>
          <w:color w:val="auto"/>
          <w:sz w:val="24"/>
        </w:rPr>
        <w:t>维护双方当事人的合法权益，反对不正当竞争。</w:t>
      </w:r>
    </w:p>
    <w:p w14:paraId="7C283171">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4</w:t>
      </w:r>
      <w:r>
        <w:rPr>
          <w:rFonts w:hint="eastAsia" w:ascii="宋体" w:hAnsi="宋体" w:eastAsia="宋体" w:cs="宋体"/>
          <w:color w:val="auto"/>
          <w:sz w:val="24"/>
          <w:lang w:val="en-US" w:eastAsia="zh-CN"/>
        </w:rPr>
        <w:t>.</w:t>
      </w:r>
      <w:r>
        <w:rPr>
          <w:rFonts w:hint="eastAsia" w:ascii="宋体" w:hAnsi="宋体" w:eastAsia="宋体" w:cs="宋体"/>
          <w:color w:val="auto"/>
          <w:sz w:val="24"/>
        </w:rPr>
        <w:t>谈判单位应仔细阅读谈判文件，一旦参与谈判，均认为响应该谈判文件中采购人的有关要求。</w:t>
      </w:r>
    </w:p>
    <w:p w14:paraId="4886AE16">
      <w:pPr>
        <w:widowControl/>
        <w:spacing w:line="580" w:lineRule="atLeast"/>
        <w:ind w:left="0" w:leftChars="0" w:firstLine="439" w:firstLineChars="183"/>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投标费用：</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在投标过程中所发生的一切费用，不论成交与否，均由</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自负，采购</w:t>
      </w:r>
      <w:r>
        <w:rPr>
          <w:rFonts w:hint="eastAsia" w:ascii="宋体" w:hAnsi="宋体" w:eastAsia="宋体" w:cs="宋体"/>
          <w:color w:val="auto"/>
          <w:sz w:val="24"/>
          <w:highlight w:val="none"/>
          <w:lang w:eastAsia="zh-CN"/>
        </w:rPr>
        <w:t>人</w:t>
      </w:r>
      <w:r>
        <w:rPr>
          <w:rFonts w:hint="eastAsia" w:ascii="宋体" w:hAnsi="宋体" w:eastAsia="宋体" w:cs="宋体"/>
          <w:color w:val="auto"/>
          <w:sz w:val="24"/>
          <w:highlight w:val="none"/>
        </w:rPr>
        <w:t>不承担任何责任</w:t>
      </w:r>
      <w:r>
        <w:rPr>
          <w:rFonts w:hint="eastAsia" w:asciiTheme="minorEastAsia" w:hAnsiTheme="minorEastAsia" w:eastAsiaTheme="minorEastAsia" w:cstheme="minorEastAsia"/>
          <w:b w:val="0"/>
          <w:bCs w:val="0"/>
          <w:color w:val="auto"/>
          <w:kern w:val="0"/>
          <w:sz w:val="24"/>
          <w:highlight w:val="none"/>
          <w:lang w:val="en-US" w:eastAsia="zh-CN"/>
        </w:rPr>
        <w:t>。</w:t>
      </w:r>
    </w:p>
    <w:p w14:paraId="5F62ABED">
      <w:pPr>
        <w:widowControl/>
        <w:jc w:val="center"/>
        <w:rPr>
          <w:rFonts w:hint="eastAsia" w:ascii="宋体" w:hAnsi="宋体" w:eastAsia="宋体" w:cs="宋体"/>
          <w:b/>
          <w:bCs/>
          <w:color w:val="auto"/>
          <w:sz w:val="30"/>
          <w:szCs w:val="30"/>
        </w:rPr>
      </w:pPr>
    </w:p>
    <w:p w14:paraId="3016F252">
      <w:pPr>
        <w:widowControl/>
        <w:jc w:val="center"/>
        <w:rPr>
          <w:rFonts w:ascii="宋体" w:hAnsi="宋体" w:eastAsia="宋体" w:cs="宋体"/>
          <w:b/>
          <w:bCs/>
          <w:color w:val="auto"/>
          <w:sz w:val="30"/>
          <w:szCs w:val="30"/>
        </w:rPr>
      </w:pPr>
      <w:r>
        <w:rPr>
          <w:rFonts w:hint="eastAsia" w:ascii="宋体" w:hAnsi="宋体" w:eastAsia="宋体" w:cs="宋体"/>
          <w:b/>
          <w:bCs/>
          <w:color w:val="auto"/>
          <w:sz w:val="30"/>
          <w:szCs w:val="30"/>
        </w:rPr>
        <w:t>二、采购内容及要求</w:t>
      </w:r>
    </w:p>
    <w:p w14:paraId="2CE58424">
      <w:pPr>
        <w:widowControl/>
        <w:spacing w:line="580" w:lineRule="atLeast"/>
        <w:ind w:firstLine="360"/>
        <w:rPr>
          <w:rFonts w:ascii="宋体" w:hAnsi="宋体" w:eastAsia="宋体" w:cs="宋体"/>
          <w:color w:val="auto"/>
          <w:sz w:val="24"/>
          <w:lang w:eastAsia="zh-CN"/>
        </w:rPr>
      </w:pPr>
      <w:r>
        <w:rPr>
          <w:rFonts w:hint="eastAsia" w:ascii="宋体" w:hAnsi="宋体" w:eastAsia="宋体" w:cs="宋体"/>
          <w:color w:val="auto"/>
          <w:sz w:val="24"/>
          <w:lang w:eastAsia="zh-CN"/>
        </w:rPr>
        <w:t>1</w:t>
      </w:r>
      <w:r>
        <w:rPr>
          <w:rFonts w:hint="eastAsia" w:ascii="宋体" w:hAnsi="宋体" w:eastAsia="宋体" w:cs="宋体"/>
          <w:color w:val="auto"/>
          <w:sz w:val="24"/>
          <w:lang w:val="en-US" w:eastAsia="zh-CN"/>
        </w:rPr>
        <w:t>.</w:t>
      </w:r>
      <w:r>
        <w:rPr>
          <w:rFonts w:hint="eastAsia" w:ascii="宋体" w:hAnsi="宋体" w:eastAsia="宋体" w:cs="宋体"/>
          <w:color w:val="auto"/>
          <w:sz w:val="24"/>
          <w:lang w:eastAsia="zh-CN"/>
        </w:rPr>
        <w:t xml:space="preserve">项目名称：博爱县Y003东留线(博王路-高九路)段修复性养护工程  </w:t>
      </w:r>
    </w:p>
    <w:p w14:paraId="34D29CCF">
      <w:pPr>
        <w:widowControl/>
        <w:spacing w:line="580" w:lineRule="atLeast"/>
        <w:ind w:firstLine="360"/>
        <w:rPr>
          <w:rFonts w:hint="eastAsia" w:ascii="宋体" w:hAnsi="宋体" w:eastAsia="宋体" w:cs="宋体"/>
          <w:color w:val="auto"/>
          <w:sz w:val="24"/>
          <w:lang w:eastAsia="zh-CN"/>
        </w:rPr>
      </w:pPr>
      <w:r>
        <w:rPr>
          <w:rFonts w:hint="eastAsia" w:ascii="宋体" w:hAnsi="宋体" w:eastAsia="宋体" w:cs="宋体"/>
          <w:color w:val="auto"/>
          <w:sz w:val="24"/>
          <w:lang w:eastAsia="zh-CN"/>
        </w:rPr>
        <w:t>2</w:t>
      </w:r>
      <w:r>
        <w:rPr>
          <w:rFonts w:hint="eastAsia" w:ascii="宋体" w:hAnsi="宋体" w:eastAsia="宋体" w:cs="宋体"/>
          <w:color w:val="auto"/>
          <w:sz w:val="24"/>
          <w:lang w:val="en-US" w:eastAsia="zh-CN"/>
        </w:rPr>
        <w:t>.</w:t>
      </w:r>
      <w:r>
        <w:rPr>
          <w:rFonts w:hint="eastAsia" w:asciiTheme="minorEastAsia" w:hAnsiTheme="minorEastAsia" w:eastAsiaTheme="minorEastAsia" w:cstheme="minorEastAsia"/>
          <w:color w:val="auto"/>
          <w:kern w:val="0"/>
          <w:sz w:val="24"/>
          <w:highlight w:val="none"/>
          <w:lang w:val="en-US" w:eastAsia="zh-CN"/>
        </w:rPr>
        <w:t>项目概况</w:t>
      </w:r>
      <w:r>
        <w:rPr>
          <w:rFonts w:hint="eastAsia" w:ascii="宋体" w:hAnsi="宋体" w:eastAsia="宋体" w:cs="宋体"/>
          <w:color w:val="auto"/>
          <w:sz w:val="24"/>
          <w:lang w:eastAsia="zh-CN"/>
        </w:rPr>
        <w:t>：</w:t>
      </w:r>
      <w:r>
        <w:rPr>
          <w:rFonts w:hint="eastAsia" w:ascii="宋体" w:hAnsi="宋体" w:eastAsia="宋体" w:cs="宋体"/>
          <w:b w:val="0"/>
          <w:bCs w:val="0"/>
          <w:color w:val="auto"/>
          <w:sz w:val="24"/>
          <w:szCs w:val="24"/>
          <w:lang w:val="en-US" w:eastAsia="zh-CN"/>
        </w:rPr>
        <w:t>博爱县Y003东留线(博王路-高九路)段修复性养护工程，起点位于博王路与东留线交叉口处(起点桩号:K10+070)，沿现有道路向西过南水屯、东界沟、下穿长济高速，终点位于高九路与东留线交叉口处(终点桩号:K15+194)，本项目里程全长5.</w:t>
      </w:r>
      <w:r>
        <w:rPr>
          <w:rFonts w:hint="eastAsia" w:ascii="宋体" w:hAnsi="宋体" w:eastAsia="宋体" w:cs="宋体"/>
          <w:b w:val="0"/>
          <w:bCs w:val="0"/>
          <w:color w:val="auto"/>
          <w:sz w:val="24"/>
          <w:szCs w:val="24"/>
          <w:highlight w:val="none"/>
          <w:lang w:val="en-US" w:eastAsia="zh-CN"/>
        </w:rPr>
        <w:t>124km，其现状为水泥混凝土路面。本项目为原有道路修复性养护工程，本次设计在维持原有道路技术标准不变、完全利用现有路</w:t>
      </w:r>
      <w:r>
        <w:rPr>
          <w:rFonts w:hint="eastAsia" w:ascii="宋体" w:hAnsi="宋体" w:eastAsia="宋体" w:cs="宋体"/>
          <w:b w:val="0"/>
          <w:bCs w:val="0"/>
          <w:color w:val="auto"/>
          <w:sz w:val="24"/>
          <w:szCs w:val="24"/>
          <w:lang w:val="en-US" w:eastAsia="zh-CN"/>
        </w:rPr>
        <w:t>线平、纵指标的前提下，只对现有路面进行修复性养护，完善沿线交通安全设施</w:t>
      </w:r>
      <w:r>
        <w:rPr>
          <w:rFonts w:hint="eastAsia" w:ascii="宋体" w:hAnsi="宋体" w:eastAsia="宋体" w:cs="宋体"/>
          <w:color w:val="auto"/>
          <w:sz w:val="24"/>
          <w:lang w:eastAsia="zh-CN"/>
        </w:rPr>
        <w:t>。</w:t>
      </w:r>
    </w:p>
    <w:p w14:paraId="18DD0C0D">
      <w:pPr>
        <w:widowControl/>
        <w:autoSpaceDE w:val="0"/>
        <w:autoSpaceDN w:val="0"/>
        <w:spacing w:line="580" w:lineRule="atLeast"/>
        <w:ind w:left="0" w:leftChars="0" w:firstLine="360" w:firstLineChars="0"/>
        <w:rPr>
          <w:rFonts w:hint="default" w:ascii="宋体" w:hAnsi="宋体" w:eastAsia="宋体" w:cs="宋体"/>
          <w:color w:val="auto"/>
          <w:sz w:val="24"/>
          <w:szCs w:val="22"/>
          <w:lang w:val="en-US" w:eastAsia="zh-CN" w:bidi="ar-SA"/>
        </w:rPr>
      </w:pPr>
      <w:r>
        <w:rPr>
          <w:rFonts w:hint="eastAsia" w:ascii="宋体" w:hAnsi="宋体" w:eastAsia="宋体" w:cs="宋体"/>
          <w:color w:val="auto"/>
          <w:sz w:val="24"/>
          <w:szCs w:val="22"/>
          <w:lang w:val="en-US" w:eastAsia="zh-CN" w:bidi="ar-SA"/>
        </w:rPr>
        <w:t>3.采购内容：</w:t>
      </w:r>
      <w:r>
        <w:rPr>
          <w:rFonts w:hint="eastAsia" w:ascii="宋体" w:hAnsi="宋体" w:eastAsia="宋体" w:cs="宋体"/>
          <w:color w:val="auto"/>
          <w:sz w:val="24"/>
          <w:szCs w:val="24"/>
          <w:lang w:val="en-US" w:eastAsia="zh-CN" w:bidi="ar-SA"/>
        </w:rPr>
        <w:t>本项目谈判文件、施工图纸、工程量清单、补充通知及答疑纪要等包含的全部内容。</w:t>
      </w:r>
    </w:p>
    <w:p w14:paraId="33947825">
      <w:pPr>
        <w:widowControl/>
        <w:autoSpaceDE/>
        <w:autoSpaceDN/>
        <w:spacing w:before="312" w:beforeLines="100"/>
        <w:jc w:val="center"/>
        <w:rPr>
          <w:rFonts w:ascii="宋体" w:hAnsi="宋体" w:eastAsia="宋体" w:cs="宋体"/>
          <w:b/>
          <w:bCs/>
          <w:color w:val="auto"/>
          <w:sz w:val="30"/>
          <w:szCs w:val="30"/>
        </w:rPr>
      </w:pPr>
      <w:r>
        <w:rPr>
          <w:rFonts w:hint="eastAsia" w:ascii="宋体" w:hAnsi="宋体" w:eastAsia="宋体" w:cs="宋体"/>
          <w:b/>
          <w:bCs/>
          <w:color w:val="auto"/>
          <w:sz w:val="30"/>
          <w:szCs w:val="30"/>
        </w:rPr>
        <w:t>三、谈判文件</w:t>
      </w:r>
    </w:p>
    <w:p w14:paraId="191E48C9">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1</w:t>
      </w:r>
      <w:r>
        <w:rPr>
          <w:rFonts w:hint="eastAsia" w:ascii="宋体" w:hAnsi="宋体" w:eastAsia="宋体" w:cs="宋体"/>
          <w:color w:val="auto"/>
          <w:sz w:val="24"/>
          <w:lang w:val="en-US" w:eastAsia="zh-CN"/>
        </w:rPr>
        <w:t>.</w:t>
      </w:r>
      <w:r>
        <w:rPr>
          <w:rFonts w:hint="eastAsia" w:ascii="宋体" w:hAnsi="宋体" w:eastAsia="宋体" w:cs="宋体"/>
          <w:color w:val="auto"/>
          <w:sz w:val="24"/>
        </w:rPr>
        <w:t>谈判文件包括本文件和所有按本文件规定发出的补充通知等。</w:t>
      </w:r>
    </w:p>
    <w:p w14:paraId="7E0A1C26">
      <w:pPr>
        <w:widowControl/>
        <w:spacing w:line="56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2</w:t>
      </w:r>
      <w:r>
        <w:rPr>
          <w:rFonts w:hint="eastAsia" w:ascii="宋体" w:hAnsi="宋体" w:eastAsia="宋体" w:cs="宋体"/>
          <w:color w:val="auto"/>
          <w:sz w:val="24"/>
          <w:lang w:val="en-US" w:eastAsia="zh-CN"/>
        </w:rPr>
        <w:t>.供应商</w:t>
      </w:r>
      <w:r>
        <w:rPr>
          <w:rFonts w:hint="eastAsia" w:ascii="宋体" w:hAnsi="宋体" w:eastAsia="宋体" w:cs="宋体"/>
          <w:color w:val="auto"/>
          <w:sz w:val="24"/>
          <w:lang w:eastAsia="zh-CN"/>
        </w:rPr>
        <w:t>的响应文件应实质上响应谈判文件的要求，否则，响应文件将被拒绝。</w:t>
      </w:r>
    </w:p>
    <w:p w14:paraId="33C81E29">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3</w:t>
      </w:r>
      <w:r>
        <w:rPr>
          <w:rFonts w:hint="eastAsia" w:ascii="宋体" w:hAnsi="宋体" w:eastAsia="宋体" w:cs="宋体"/>
          <w:color w:val="auto"/>
          <w:sz w:val="24"/>
          <w:lang w:val="en-US" w:eastAsia="zh-CN"/>
        </w:rPr>
        <w:t>.</w:t>
      </w:r>
      <w:r>
        <w:rPr>
          <w:rFonts w:hint="eastAsia" w:ascii="宋体" w:hAnsi="宋体" w:eastAsia="宋体" w:cs="宋体"/>
          <w:color w:val="auto"/>
          <w:sz w:val="24"/>
          <w:lang w:eastAsia="zh-CN"/>
        </w:rPr>
        <w:t>谈</w:t>
      </w:r>
      <w:r>
        <w:rPr>
          <w:rFonts w:hint="eastAsia" w:ascii="宋体" w:hAnsi="宋体" w:eastAsia="宋体" w:cs="宋体"/>
          <w:color w:val="auto"/>
          <w:sz w:val="24"/>
        </w:rPr>
        <w:t>判文件的解释。</w:t>
      </w:r>
    </w:p>
    <w:p w14:paraId="5B752F2F">
      <w:pPr>
        <w:widowControl/>
        <w:spacing w:line="56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对收到的谈判文件若有疑问，应在响应文件递交截止时间一个工作日前，</w:t>
      </w:r>
      <w:r>
        <w:rPr>
          <w:rFonts w:hint="eastAsia" w:ascii="宋体" w:hAnsi="宋体" w:eastAsia="宋体" w:cs="宋体"/>
          <w:bCs/>
          <w:color w:val="auto"/>
          <w:sz w:val="24"/>
        </w:rPr>
        <w:t>应以书面形式向</w:t>
      </w:r>
      <w:r>
        <w:rPr>
          <w:rFonts w:hint="eastAsia" w:ascii="宋体" w:hAnsi="宋体" w:eastAsia="宋体" w:cs="宋体"/>
          <w:color w:val="auto"/>
          <w:sz w:val="24"/>
          <w:szCs w:val="24"/>
          <w:lang w:val="en-US" w:eastAsia="zh-CN"/>
        </w:rPr>
        <w:t>采购人</w:t>
      </w:r>
      <w:r>
        <w:rPr>
          <w:rFonts w:hint="eastAsia" w:ascii="宋体" w:hAnsi="宋体" w:eastAsia="宋体" w:cs="宋体"/>
          <w:color w:val="auto"/>
          <w:sz w:val="24"/>
        </w:rPr>
        <w:t>和</w:t>
      </w:r>
      <w:r>
        <w:rPr>
          <w:rFonts w:hint="eastAsia" w:ascii="宋体" w:hAnsi="宋体" w:eastAsia="宋体" w:cs="宋体"/>
          <w:color w:val="auto"/>
          <w:sz w:val="24"/>
          <w:lang w:val="en-US" w:eastAsia="zh-CN"/>
        </w:rPr>
        <w:t>代理机构</w:t>
      </w:r>
      <w:r>
        <w:rPr>
          <w:rFonts w:hint="eastAsia" w:ascii="宋体" w:hAnsi="宋体" w:eastAsia="宋体" w:cs="宋体"/>
          <w:color w:val="auto"/>
          <w:sz w:val="24"/>
        </w:rPr>
        <w:t>提出，</w:t>
      </w:r>
      <w:r>
        <w:rPr>
          <w:rFonts w:hint="eastAsia" w:ascii="宋体" w:hAnsi="宋体" w:eastAsia="宋体" w:cs="宋体"/>
          <w:color w:val="auto"/>
          <w:sz w:val="24"/>
          <w:szCs w:val="24"/>
          <w:lang w:val="en-US" w:eastAsia="zh-CN"/>
        </w:rPr>
        <w:t>采购人</w:t>
      </w:r>
      <w:r>
        <w:rPr>
          <w:rFonts w:hint="eastAsia" w:ascii="宋体" w:hAnsi="宋体" w:eastAsia="宋体" w:cs="宋体"/>
          <w:color w:val="auto"/>
          <w:sz w:val="24"/>
        </w:rPr>
        <w:t>和</w:t>
      </w:r>
      <w:r>
        <w:rPr>
          <w:rFonts w:hint="eastAsia" w:ascii="宋体" w:hAnsi="宋体" w:eastAsia="宋体" w:cs="宋体"/>
          <w:color w:val="auto"/>
          <w:sz w:val="24"/>
          <w:lang w:val="en-US" w:eastAsia="zh-CN"/>
        </w:rPr>
        <w:t>代理机构</w:t>
      </w:r>
      <w:r>
        <w:rPr>
          <w:rFonts w:hint="eastAsia" w:ascii="宋体" w:hAnsi="宋体" w:eastAsia="宋体" w:cs="宋体"/>
          <w:color w:val="auto"/>
          <w:sz w:val="24"/>
        </w:rPr>
        <w:t>将以补充通知或答疑纪要的形式予以解答，答复将以书面形式发放给所有领取谈判文件的供应商并</w:t>
      </w:r>
      <w:r>
        <w:rPr>
          <w:rFonts w:hint="eastAsia" w:ascii="宋体" w:hAnsi="宋体" w:eastAsia="宋体" w:cs="宋体"/>
          <w:color w:val="auto"/>
          <w:sz w:val="24"/>
          <w:lang w:eastAsia="zh-CN"/>
        </w:rPr>
        <w:t>作为谈判文件的补充组成部分。</w:t>
      </w:r>
    </w:p>
    <w:p w14:paraId="4C2623F8">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本谈判文件的解释权属于</w:t>
      </w:r>
      <w:r>
        <w:rPr>
          <w:rFonts w:hint="eastAsia" w:ascii="宋体" w:hAnsi="宋体" w:eastAsia="宋体" w:cs="宋体"/>
          <w:color w:val="auto"/>
          <w:sz w:val="24"/>
          <w:szCs w:val="24"/>
          <w:lang w:val="en-US" w:eastAsia="zh-CN"/>
        </w:rPr>
        <w:t>采购人</w:t>
      </w:r>
      <w:r>
        <w:rPr>
          <w:rFonts w:hint="eastAsia" w:ascii="宋体" w:hAnsi="宋体" w:eastAsia="宋体" w:cs="宋体"/>
          <w:color w:val="auto"/>
          <w:sz w:val="24"/>
        </w:rPr>
        <w:t>。</w:t>
      </w:r>
    </w:p>
    <w:p w14:paraId="6B3A7CD4">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4</w:t>
      </w:r>
      <w:r>
        <w:rPr>
          <w:rFonts w:hint="eastAsia" w:ascii="宋体" w:hAnsi="宋体" w:eastAsia="宋体" w:cs="宋体"/>
          <w:color w:val="auto"/>
          <w:sz w:val="24"/>
          <w:lang w:val="en-US" w:eastAsia="zh-CN"/>
        </w:rPr>
        <w:t>.</w:t>
      </w:r>
      <w:r>
        <w:rPr>
          <w:rFonts w:hint="eastAsia" w:ascii="宋体" w:hAnsi="宋体" w:eastAsia="宋体" w:cs="宋体"/>
          <w:color w:val="auto"/>
          <w:sz w:val="24"/>
        </w:rPr>
        <w:t>谈判文件的修改。</w:t>
      </w:r>
    </w:p>
    <w:p w14:paraId="6632C369">
      <w:pPr>
        <w:widowControl/>
        <w:spacing w:line="560" w:lineRule="exact"/>
        <w:ind w:firstLine="360"/>
        <w:rPr>
          <w:rFonts w:ascii="宋体" w:hAnsi="宋体" w:eastAsia="宋体" w:cs="宋体"/>
          <w:color w:val="auto"/>
          <w:sz w:val="24"/>
        </w:rPr>
      </w:pPr>
      <w:r>
        <w:rPr>
          <w:rFonts w:hint="eastAsia" w:ascii="宋体" w:hAnsi="宋体" w:eastAsia="宋体" w:cs="宋体"/>
          <w:color w:val="auto"/>
          <w:sz w:val="24"/>
        </w:rPr>
        <w:t xml:space="preserve"> 4</w:t>
      </w:r>
      <w:r>
        <w:rPr>
          <w:rFonts w:hint="eastAsia" w:ascii="宋体" w:hAnsi="宋体" w:eastAsia="宋体" w:cs="宋体"/>
          <w:color w:val="auto"/>
          <w:sz w:val="24"/>
          <w:lang w:val="en-US" w:eastAsia="zh-CN"/>
        </w:rPr>
        <w:t>.</w:t>
      </w:r>
      <w:r>
        <w:rPr>
          <w:rFonts w:hint="eastAsia" w:ascii="宋体" w:hAnsi="宋体" w:eastAsia="宋体" w:cs="宋体"/>
          <w:color w:val="auto"/>
          <w:sz w:val="24"/>
        </w:rPr>
        <w:t>1</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在谈判文件发出后，如需对文件进行修改，应在谈判开始前以补充通知的形式在相关网站发布。</w:t>
      </w:r>
    </w:p>
    <w:p w14:paraId="15AC2CD4">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5</w:t>
      </w:r>
      <w:r>
        <w:rPr>
          <w:rFonts w:hint="eastAsia" w:ascii="宋体" w:hAnsi="宋体" w:eastAsia="宋体" w:cs="宋体"/>
          <w:color w:val="auto"/>
          <w:sz w:val="24"/>
          <w:lang w:val="en-US" w:eastAsia="zh-CN"/>
        </w:rPr>
        <w:t>.</w:t>
      </w:r>
      <w:r>
        <w:rPr>
          <w:rFonts w:hint="eastAsia" w:ascii="宋体" w:hAnsi="宋体" w:eastAsia="宋体" w:cs="宋体"/>
          <w:color w:val="auto"/>
          <w:sz w:val="24"/>
        </w:rPr>
        <w:t>谈判文件、补充通知内容相互矛盾时，以最后发出的通知为准。</w:t>
      </w:r>
    </w:p>
    <w:p w14:paraId="4B12A9D4">
      <w:pPr>
        <w:widowControl/>
        <w:spacing w:line="560" w:lineRule="exact"/>
        <w:jc w:val="center"/>
        <w:rPr>
          <w:rFonts w:ascii="宋体" w:hAnsi="宋体" w:eastAsia="宋体" w:cs="宋体"/>
          <w:b/>
          <w:bCs/>
          <w:color w:val="auto"/>
          <w:sz w:val="30"/>
          <w:szCs w:val="30"/>
        </w:rPr>
      </w:pPr>
    </w:p>
    <w:p w14:paraId="6D1B4246">
      <w:pPr>
        <w:widowControl/>
        <w:spacing w:line="560" w:lineRule="exact"/>
        <w:jc w:val="center"/>
        <w:rPr>
          <w:rFonts w:ascii="宋体" w:hAnsi="宋体" w:eastAsia="宋体" w:cs="宋体"/>
          <w:b/>
          <w:bCs/>
          <w:color w:val="auto"/>
          <w:sz w:val="30"/>
          <w:szCs w:val="30"/>
        </w:rPr>
      </w:pPr>
      <w:r>
        <w:rPr>
          <w:rFonts w:hint="eastAsia" w:ascii="宋体" w:hAnsi="宋体" w:eastAsia="宋体" w:cs="宋体"/>
          <w:b/>
          <w:bCs/>
          <w:color w:val="auto"/>
          <w:sz w:val="30"/>
          <w:szCs w:val="30"/>
        </w:rPr>
        <w:t>四、谈判要求</w:t>
      </w:r>
    </w:p>
    <w:p w14:paraId="6B83A1E5">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w:t>
      </w:r>
      <w:r>
        <w:rPr>
          <w:rFonts w:hint="eastAsia" w:ascii="宋体" w:hAnsi="宋体" w:eastAsia="宋体" w:cs="宋体"/>
          <w:color w:val="auto"/>
          <w:sz w:val="24"/>
        </w:rPr>
        <w:t>确定成交人后，成交人要按照响应文件中承诺的内容履行合同。</w:t>
      </w:r>
    </w:p>
    <w:p w14:paraId="7C70A366">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lang w:val="en-US" w:eastAsia="zh-CN"/>
        </w:rPr>
        <w:t>.</w:t>
      </w:r>
      <w:r>
        <w:rPr>
          <w:rFonts w:hint="eastAsia" w:ascii="宋体" w:hAnsi="宋体" w:eastAsia="宋体" w:cs="宋体"/>
          <w:color w:val="auto"/>
          <w:sz w:val="24"/>
        </w:rPr>
        <w:t>参加谈判的</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应按谈判文件中提供的格式填写响应文件，否则将认为是对该谈判文件的不响应。</w:t>
      </w:r>
    </w:p>
    <w:p w14:paraId="589B6500">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3</w:t>
      </w:r>
      <w:r>
        <w:rPr>
          <w:rFonts w:hint="eastAsia" w:ascii="宋体" w:hAnsi="宋体" w:eastAsia="宋体" w:cs="宋体"/>
          <w:color w:val="auto"/>
          <w:sz w:val="24"/>
          <w:lang w:val="en-US" w:eastAsia="zh-CN"/>
        </w:rPr>
        <w:t>.</w:t>
      </w:r>
      <w:r>
        <w:rPr>
          <w:rFonts w:hint="eastAsia" w:ascii="宋体" w:hAnsi="宋体" w:eastAsia="宋体" w:cs="宋体"/>
          <w:color w:val="auto"/>
          <w:sz w:val="24"/>
        </w:rPr>
        <w:t>对谈判文件未作出实质性响应的</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将被拒绝参与谈判。</w:t>
      </w:r>
    </w:p>
    <w:p w14:paraId="0A91E905">
      <w:pPr>
        <w:keepNext w:val="0"/>
        <w:keepLines w:val="0"/>
        <w:pageBreakBefore w:val="0"/>
        <w:widowControl/>
        <w:kinsoku/>
        <w:wordWrap/>
        <w:overflowPunct/>
        <w:topLinePunct w:val="0"/>
        <w:autoSpaceDE/>
        <w:autoSpaceDN/>
        <w:bidi w:val="0"/>
        <w:adjustRightInd/>
        <w:snapToGrid/>
        <w:spacing w:before="251" w:beforeLines="80" w:after="251" w:afterLines="80" w:line="560" w:lineRule="exact"/>
        <w:jc w:val="center"/>
        <w:textAlignment w:val="auto"/>
        <w:rPr>
          <w:rFonts w:ascii="宋体" w:hAnsi="宋体" w:eastAsia="宋体" w:cs="宋体"/>
          <w:b/>
          <w:bCs/>
          <w:color w:val="auto"/>
          <w:sz w:val="30"/>
          <w:szCs w:val="30"/>
        </w:rPr>
      </w:pPr>
      <w:r>
        <w:rPr>
          <w:rFonts w:hint="eastAsia" w:ascii="宋体" w:hAnsi="宋体" w:eastAsia="宋体" w:cs="宋体"/>
          <w:b/>
          <w:bCs/>
          <w:color w:val="auto"/>
          <w:sz w:val="30"/>
          <w:szCs w:val="30"/>
        </w:rPr>
        <w:t>五、响应文件的编制、递交和修改</w:t>
      </w:r>
    </w:p>
    <w:p w14:paraId="2A381BC3">
      <w:pPr>
        <w:keepNext w:val="0"/>
        <w:keepLines w:val="0"/>
        <w:pageBreakBefore w:val="0"/>
        <w:widowControl w:val="0"/>
        <w:kinsoku/>
        <w:wordWrap/>
        <w:overflowPunct/>
        <w:topLinePunct w:val="0"/>
        <w:autoSpaceDE w:val="0"/>
        <w:autoSpaceDN w:val="0"/>
        <w:bidi w:val="0"/>
        <w:adjustRightInd/>
        <w:snapToGrid/>
        <w:spacing w:before="157" w:beforeLines="50" w:after="157" w:afterLines="50" w:line="440" w:lineRule="exact"/>
        <w:ind w:firstLine="482" w:firstLineChars="200"/>
        <w:textAlignment w:val="auto"/>
        <w:rPr>
          <w:rFonts w:hint="eastAsia" w:ascii="宋体" w:hAnsi="宋体" w:eastAsia="宋体" w:cs="宋体"/>
          <w:b/>
          <w:bCs/>
          <w:color w:val="auto"/>
          <w:sz w:val="24"/>
          <w:lang w:eastAsia="zh-CN"/>
        </w:rPr>
      </w:pPr>
      <w:r>
        <w:rPr>
          <w:rFonts w:hint="eastAsia" w:ascii="宋体" w:hAnsi="宋体" w:eastAsia="宋体" w:cs="宋体"/>
          <w:b/>
          <w:bCs/>
          <w:color w:val="auto"/>
          <w:sz w:val="24"/>
          <w:lang w:eastAsia="zh-CN"/>
        </w:rPr>
        <w:t>一、响应文件的语言及格式</w:t>
      </w:r>
    </w:p>
    <w:p w14:paraId="0202C335">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与报价有关的所有文件必须使用中文，</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必须使用谈判文件中规定的文件格式。</w:t>
      </w:r>
    </w:p>
    <w:p w14:paraId="6D2A6863">
      <w:pPr>
        <w:keepNext w:val="0"/>
        <w:keepLines w:val="0"/>
        <w:pageBreakBefore w:val="0"/>
        <w:widowControl w:val="0"/>
        <w:kinsoku/>
        <w:wordWrap/>
        <w:overflowPunct/>
        <w:topLinePunct w:val="0"/>
        <w:autoSpaceDE w:val="0"/>
        <w:autoSpaceDN w:val="0"/>
        <w:bidi w:val="0"/>
        <w:adjustRightInd/>
        <w:snapToGrid/>
        <w:spacing w:before="157" w:beforeLines="50" w:after="157" w:afterLines="50" w:line="440" w:lineRule="exact"/>
        <w:ind w:firstLine="482" w:firstLineChars="200"/>
        <w:textAlignment w:val="auto"/>
        <w:rPr>
          <w:rFonts w:hint="eastAsia" w:ascii="宋体" w:hAnsi="宋体" w:eastAsia="宋体" w:cs="宋体"/>
          <w:b/>
          <w:bCs/>
          <w:color w:val="auto"/>
          <w:sz w:val="24"/>
          <w:lang w:eastAsia="zh-CN"/>
        </w:rPr>
      </w:pPr>
      <w:r>
        <w:rPr>
          <w:rFonts w:hint="eastAsia" w:ascii="宋体" w:hAnsi="宋体" w:eastAsia="宋体" w:cs="宋体"/>
          <w:b/>
          <w:bCs/>
          <w:color w:val="auto"/>
          <w:sz w:val="24"/>
          <w:lang w:eastAsia="zh-CN"/>
        </w:rPr>
        <w:t>二、响应文件的组成</w:t>
      </w:r>
    </w:p>
    <w:p w14:paraId="77F22653">
      <w:pPr>
        <w:widowControl/>
        <w:spacing w:line="580" w:lineRule="atLeast"/>
        <w:ind w:firstLine="470"/>
        <w:rPr>
          <w:rFonts w:ascii="宋体" w:hAnsi="宋体" w:eastAsia="宋体" w:cs="宋体"/>
          <w:color w:val="auto"/>
          <w:sz w:val="24"/>
        </w:rPr>
      </w:pPr>
      <w:r>
        <w:rPr>
          <w:rFonts w:hint="eastAsia" w:ascii="宋体" w:hAnsi="宋体" w:eastAsia="宋体" w:cs="宋体"/>
          <w:color w:val="auto"/>
          <w:sz w:val="24"/>
        </w:rPr>
        <w:t>1、响应文件应主要包括下列部分：</w:t>
      </w:r>
    </w:p>
    <w:p w14:paraId="01FDF925">
      <w:pPr>
        <w:spacing w:before="181" w:line="218" w:lineRule="auto"/>
        <w:ind w:left="499"/>
        <w:rPr>
          <w:rFonts w:ascii="宋体" w:hAnsi="宋体" w:eastAsia="宋体" w:cs="宋体"/>
          <w:sz w:val="24"/>
          <w:szCs w:val="24"/>
        </w:rPr>
      </w:pPr>
      <w:r>
        <w:rPr>
          <w:rFonts w:ascii="宋体" w:hAnsi="宋体" w:eastAsia="宋体" w:cs="宋体"/>
          <w:spacing w:val="-4"/>
          <w:sz w:val="24"/>
          <w:szCs w:val="24"/>
        </w:rPr>
        <w:t>（1）谈判报价函；</w:t>
      </w:r>
    </w:p>
    <w:p w14:paraId="77E9F085">
      <w:pPr>
        <w:spacing w:before="179" w:line="218" w:lineRule="auto"/>
        <w:ind w:left="499"/>
        <w:rPr>
          <w:rFonts w:ascii="宋体" w:hAnsi="宋体" w:eastAsia="宋体" w:cs="宋体"/>
          <w:sz w:val="24"/>
          <w:szCs w:val="24"/>
        </w:rPr>
      </w:pPr>
      <w:r>
        <w:rPr>
          <w:rFonts w:ascii="宋体" w:hAnsi="宋体" w:eastAsia="宋体" w:cs="宋体"/>
          <w:spacing w:val="-5"/>
          <w:sz w:val="24"/>
          <w:szCs w:val="24"/>
        </w:rPr>
        <w:t>（2）第一轮报价表和已标价工程量清单；</w:t>
      </w:r>
    </w:p>
    <w:p w14:paraId="633856F6">
      <w:pPr>
        <w:spacing w:before="184" w:line="220" w:lineRule="auto"/>
        <w:ind w:left="499"/>
        <w:rPr>
          <w:rFonts w:ascii="宋体" w:hAnsi="宋体" w:eastAsia="宋体" w:cs="宋体"/>
          <w:sz w:val="24"/>
          <w:szCs w:val="24"/>
        </w:rPr>
      </w:pPr>
      <w:r>
        <w:rPr>
          <w:rFonts w:ascii="宋体" w:hAnsi="宋体" w:eastAsia="宋体" w:cs="宋体"/>
          <w:spacing w:val="-3"/>
          <w:sz w:val="24"/>
          <w:szCs w:val="24"/>
        </w:rPr>
        <w:t>（3）法定代表人身份证明；</w:t>
      </w:r>
    </w:p>
    <w:p w14:paraId="502D5E13">
      <w:pPr>
        <w:spacing w:before="183" w:line="219" w:lineRule="auto"/>
        <w:ind w:left="499"/>
        <w:rPr>
          <w:rFonts w:ascii="宋体" w:hAnsi="宋体" w:eastAsia="宋体" w:cs="宋体"/>
          <w:sz w:val="24"/>
          <w:szCs w:val="24"/>
        </w:rPr>
      </w:pPr>
      <w:r>
        <w:rPr>
          <w:rFonts w:ascii="宋体" w:hAnsi="宋体" w:eastAsia="宋体" w:cs="宋体"/>
          <w:spacing w:val="-4"/>
          <w:sz w:val="24"/>
          <w:szCs w:val="24"/>
        </w:rPr>
        <w:t>（4）授权委托书；</w:t>
      </w:r>
    </w:p>
    <w:p w14:paraId="75ADB1F2">
      <w:pPr>
        <w:spacing w:before="181" w:line="219" w:lineRule="auto"/>
        <w:ind w:left="499"/>
        <w:rPr>
          <w:rFonts w:ascii="宋体" w:hAnsi="宋体" w:eastAsia="宋体" w:cs="宋体"/>
          <w:sz w:val="24"/>
          <w:szCs w:val="24"/>
        </w:rPr>
      </w:pPr>
      <w:r>
        <w:rPr>
          <w:rFonts w:ascii="宋体" w:hAnsi="宋体" w:eastAsia="宋体" w:cs="宋体"/>
          <w:spacing w:val="-3"/>
          <w:sz w:val="24"/>
          <w:szCs w:val="24"/>
        </w:rPr>
        <w:t>（5）供应商资格证明承诺函；</w:t>
      </w:r>
    </w:p>
    <w:p w14:paraId="51A1E345">
      <w:pPr>
        <w:spacing w:before="181" w:line="220" w:lineRule="auto"/>
        <w:ind w:left="499"/>
        <w:rPr>
          <w:rFonts w:ascii="宋体" w:hAnsi="宋体" w:eastAsia="宋体" w:cs="宋体"/>
          <w:sz w:val="24"/>
          <w:szCs w:val="24"/>
        </w:rPr>
      </w:pPr>
      <w:r>
        <w:rPr>
          <w:rFonts w:ascii="宋体" w:hAnsi="宋体" w:eastAsia="宋体" w:cs="宋体"/>
          <w:spacing w:val="-4"/>
          <w:sz w:val="24"/>
          <w:szCs w:val="24"/>
        </w:rPr>
        <w:t>（6）谈判承诺函；</w:t>
      </w:r>
    </w:p>
    <w:p w14:paraId="1C1D72F6">
      <w:pPr>
        <w:spacing w:before="182" w:line="219" w:lineRule="auto"/>
        <w:ind w:left="499"/>
        <w:rPr>
          <w:rFonts w:ascii="宋体" w:hAnsi="宋体" w:eastAsia="宋体" w:cs="宋体"/>
          <w:sz w:val="24"/>
          <w:szCs w:val="24"/>
        </w:rPr>
      </w:pPr>
      <w:r>
        <w:rPr>
          <w:rFonts w:ascii="宋体" w:hAnsi="宋体" w:eastAsia="宋体" w:cs="宋体"/>
          <w:spacing w:val="-3"/>
          <w:sz w:val="24"/>
          <w:szCs w:val="24"/>
        </w:rPr>
        <w:t>（7）施工组织设计和项目管理机构；</w:t>
      </w:r>
    </w:p>
    <w:p w14:paraId="2D92AB90">
      <w:pPr>
        <w:spacing w:before="181" w:line="220" w:lineRule="auto"/>
        <w:ind w:left="499"/>
        <w:rPr>
          <w:rFonts w:ascii="宋体" w:hAnsi="宋体" w:eastAsia="宋体" w:cs="宋体"/>
          <w:spacing w:val="-4"/>
          <w:sz w:val="24"/>
          <w:szCs w:val="24"/>
        </w:rPr>
      </w:pPr>
      <w:r>
        <w:rPr>
          <w:rFonts w:ascii="宋体" w:hAnsi="宋体" w:eastAsia="宋体" w:cs="宋体"/>
          <w:spacing w:val="-4"/>
          <w:sz w:val="24"/>
          <w:szCs w:val="24"/>
        </w:rPr>
        <w:t>（8）优惠条件及服务承诺；</w:t>
      </w:r>
    </w:p>
    <w:p w14:paraId="3913A0F5">
      <w:pPr>
        <w:spacing w:before="181" w:line="220" w:lineRule="auto"/>
        <w:ind w:left="499"/>
        <w:rPr>
          <w:rFonts w:ascii="宋体" w:hAnsi="宋体" w:eastAsia="宋体" w:cs="宋体"/>
          <w:spacing w:val="-4"/>
          <w:sz w:val="24"/>
          <w:szCs w:val="24"/>
        </w:rPr>
      </w:pPr>
      <w:r>
        <w:rPr>
          <w:rFonts w:ascii="宋体" w:hAnsi="宋体" w:eastAsia="宋体" w:cs="宋体"/>
          <w:spacing w:val="-4"/>
          <w:sz w:val="24"/>
          <w:szCs w:val="24"/>
        </w:rPr>
        <w:t>（9）项目经理无在建工程证明；</w:t>
      </w:r>
    </w:p>
    <w:p w14:paraId="7615322F">
      <w:pPr>
        <w:spacing w:before="181" w:line="220" w:lineRule="auto"/>
        <w:ind w:left="499"/>
        <w:rPr>
          <w:rFonts w:ascii="宋体" w:hAnsi="宋体" w:eastAsia="宋体" w:cs="宋体"/>
          <w:spacing w:val="-4"/>
          <w:sz w:val="24"/>
          <w:szCs w:val="24"/>
        </w:rPr>
      </w:pPr>
      <w:r>
        <w:rPr>
          <w:rFonts w:ascii="宋体" w:hAnsi="宋体" w:eastAsia="宋体" w:cs="宋体"/>
          <w:spacing w:val="-4"/>
          <w:sz w:val="24"/>
          <w:szCs w:val="24"/>
        </w:rPr>
        <w:t>（10）反商业贿赂承诺书</w:t>
      </w:r>
    </w:p>
    <w:p w14:paraId="52D813A1">
      <w:pPr>
        <w:spacing w:before="178" w:line="219" w:lineRule="auto"/>
        <w:ind w:left="499"/>
        <w:rPr>
          <w:rFonts w:ascii="宋体" w:hAnsi="宋体" w:eastAsia="宋体" w:cs="宋体"/>
          <w:color w:val="auto"/>
          <w:sz w:val="24"/>
        </w:rPr>
      </w:pPr>
      <w:r>
        <w:rPr>
          <w:rFonts w:ascii="宋体" w:hAnsi="宋体" w:eastAsia="宋体" w:cs="宋体"/>
          <w:spacing w:val="-2"/>
          <w:sz w:val="24"/>
          <w:szCs w:val="24"/>
        </w:rPr>
        <w:t>（11）谈判文件要求的及谈判供应商认为需要加以说明的其他资料。</w:t>
      </w:r>
    </w:p>
    <w:p w14:paraId="44EE948A">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textAlignment w:val="auto"/>
        <w:rPr>
          <w:rFonts w:hint="default" w:hAnsi="宋体" w:eastAsia="宋体"/>
          <w:b/>
          <w:bCs/>
          <w:color w:val="auto"/>
          <w:lang w:val="en-US" w:eastAsia="zh-CN"/>
        </w:rPr>
      </w:pPr>
      <w:r>
        <w:rPr>
          <w:rFonts w:hint="eastAsia" w:hAnsi="宋体"/>
          <w:color w:val="auto"/>
        </w:rPr>
        <w:t>注：</w:t>
      </w:r>
      <w:r>
        <w:rPr>
          <w:rFonts w:hint="eastAsia" w:hAnsi="宋体"/>
          <w:b/>
          <w:bCs/>
          <w:color w:val="auto"/>
        </w:rPr>
        <w:t>1</w:t>
      </w:r>
      <w:r>
        <w:rPr>
          <w:rFonts w:hint="eastAsia" w:hAnsi="宋体"/>
          <w:b/>
          <w:bCs/>
          <w:color w:val="auto"/>
          <w:lang w:val="en-US" w:eastAsia="zh-CN"/>
        </w:rPr>
        <w:t>.</w:t>
      </w:r>
      <w:r>
        <w:rPr>
          <w:rFonts w:hint="eastAsia" w:hAnsi="宋体"/>
          <w:b/>
          <w:bCs/>
          <w:color w:val="auto"/>
        </w:rPr>
        <w:t>符合《政府采购法》第二十二条规定的资格条件，按照</w:t>
      </w:r>
      <w:r>
        <w:rPr>
          <w:rFonts w:hint="eastAsia" w:hAnsi="宋体"/>
          <w:b/>
          <w:bCs/>
          <w:color w:val="auto"/>
          <w:lang w:val="en-US" w:eastAsia="zh-CN"/>
        </w:rPr>
        <w:t>谈判</w:t>
      </w:r>
      <w:r>
        <w:rPr>
          <w:rFonts w:hint="eastAsia" w:hAnsi="宋体"/>
          <w:b/>
          <w:bCs/>
          <w:color w:val="auto"/>
        </w:rPr>
        <w:t>文件约定提供资格承诺，不再提供</w:t>
      </w:r>
      <w:r>
        <w:rPr>
          <w:rFonts w:hint="eastAsia" w:hAnsi="宋体"/>
          <w:b/>
          <w:bCs/>
          <w:color w:val="auto"/>
          <w:lang w:val="en-US" w:eastAsia="zh-CN"/>
        </w:rPr>
        <w:t>相关</w:t>
      </w:r>
      <w:r>
        <w:rPr>
          <w:rFonts w:hint="eastAsia" w:hAnsi="宋体"/>
          <w:b/>
          <w:bCs/>
          <w:color w:val="auto"/>
        </w:rPr>
        <w:t>资料</w:t>
      </w:r>
      <w:r>
        <w:rPr>
          <w:rFonts w:hint="eastAsia" w:hAnsi="宋体"/>
          <w:b/>
          <w:bCs/>
          <w:color w:val="auto"/>
          <w:lang w:eastAsia="zh-CN"/>
        </w:rPr>
        <w:t>（</w:t>
      </w:r>
      <w:r>
        <w:rPr>
          <w:rFonts w:hint="eastAsia" w:ascii="宋体" w:hAnsi="宋体" w:eastAsia="宋体" w:cs="宋体"/>
          <w:b/>
          <w:bCs/>
          <w:color w:val="auto"/>
          <w:sz w:val="24"/>
          <w:szCs w:val="24"/>
        </w:rPr>
        <w:t>特定资格要求</w:t>
      </w:r>
      <w:r>
        <w:rPr>
          <w:rFonts w:hint="eastAsia" w:hAnsi="宋体" w:cs="宋体"/>
          <w:b/>
          <w:bCs/>
          <w:color w:val="auto"/>
          <w:sz w:val="24"/>
          <w:szCs w:val="24"/>
          <w:lang w:val="en-US" w:eastAsia="zh-CN"/>
        </w:rPr>
        <w:t>除外）</w:t>
      </w:r>
      <w:r>
        <w:rPr>
          <w:rFonts w:hint="eastAsia" w:hAnsi="宋体"/>
          <w:b/>
          <w:bCs/>
          <w:color w:val="auto"/>
        </w:rPr>
        <w:t>，主要包括供应商在响应文件中无需再提供营业执照、财务状况报告、依法缴纳税收、具有履行合同所必须的设备和专业技术能力、参加政府采购活动前三年内在经营活动中没有重大违法记录相关证明材料等；</w:t>
      </w:r>
    </w:p>
    <w:p w14:paraId="6F2FBD7F">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textAlignment w:val="auto"/>
        <w:rPr>
          <w:rFonts w:hint="eastAsia" w:hAnsi="宋体"/>
          <w:color w:val="auto"/>
        </w:rPr>
      </w:pPr>
      <w:r>
        <w:rPr>
          <w:rFonts w:hint="eastAsia" w:hAnsi="宋体"/>
          <w:color w:val="auto"/>
          <w:lang w:val="en-US" w:eastAsia="zh-CN"/>
        </w:rPr>
        <w:t>2.</w:t>
      </w:r>
      <w:r>
        <w:rPr>
          <w:rFonts w:hint="eastAsia" w:hAnsi="宋体"/>
          <w:color w:val="auto"/>
        </w:rPr>
        <w:t>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14:paraId="0B2D002F">
      <w:pPr>
        <w:pStyle w:val="25"/>
        <w:keepNext w:val="0"/>
        <w:keepLines w:val="0"/>
        <w:pageBreakBefore w:val="0"/>
        <w:widowControl w:val="0"/>
        <w:numPr>
          <w:ilvl w:val="0"/>
          <w:numId w:val="0"/>
        </w:numPr>
        <w:kinsoku/>
        <w:wordWrap/>
        <w:overflowPunct/>
        <w:topLinePunct w:val="0"/>
        <w:autoSpaceDE w:val="0"/>
        <w:autoSpaceDN w:val="0"/>
        <w:bidi w:val="0"/>
        <w:adjustRightInd w:val="0"/>
        <w:snapToGrid/>
        <w:spacing w:line="440" w:lineRule="exact"/>
        <w:ind w:left="114" w:leftChars="0" w:firstLine="480" w:firstLineChars="200"/>
        <w:textAlignment w:val="auto"/>
        <w:rPr>
          <w:rFonts w:hAnsi="宋体"/>
          <w:color w:val="auto"/>
        </w:rPr>
      </w:pPr>
      <w:r>
        <w:rPr>
          <w:rFonts w:hint="eastAsia" w:hAnsi="宋体"/>
          <w:color w:val="auto"/>
        </w:rPr>
        <w:t>3</w:t>
      </w:r>
      <w:r>
        <w:rPr>
          <w:rFonts w:hint="eastAsia" w:hAnsi="宋体"/>
          <w:color w:val="auto"/>
          <w:lang w:val="en-US" w:eastAsia="zh-CN"/>
        </w:rPr>
        <w:t>.</w:t>
      </w:r>
      <w:r>
        <w:rPr>
          <w:rFonts w:hint="eastAsia" w:hAnsi="宋体"/>
          <w:color w:val="auto"/>
        </w:rPr>
        <w:t>成交人在签订合同前需向采购人提供资格证明材料原件，资格证明材料包括：营业执照、财务状况报告、依法缴纳税收和社会保障资金、具有履行合同所必须的设备和专业技术能力、参加政府采购活动前三年内在经营活动中没有重大违法纪律相关证明材料等；（所提供的各种证件等信息要全面、真实、准确，一经发现供应商提供虚假证明、材料报送失真的，将按有关规定进行处理，并在博爱县人民政府网和博爱县公共资源交易中心网站进行通报）。</w:t>
      </w:r>
    </w:p>
    <w:p w14:paraId="6E9ABDDE">
      <w:pPr>
        <w:keepNext w:val="0"/>
        <w:keepLines w:val="0"/>
        <w:pageBreakBefore w:val="0"/>
        <w:widowControl w:val="0"/>
        <w:kinsoku/>
        <w:wordWrap/>
        <w:overflowPunct/>
        <w:topLinePunct w:val="0"/>
        <w:autoSpaceDE w:val="0"/>
        <w:autoSpaceDN w:val="0"/>
        <w:bidi w:val="0"/>
        <w:adjustRightInd/>
        <w:snapToGrid/>
        <w:spacing w:before="157" w:beforeLines="50" w:after="157" w:afterLines="50" w:line="440" w:lineRule="exact"/>
        <w:ind w:firstLine="482" w:firstLineChars="200"/>
        <w:textAlignment w:val="auto"/>
        <w:rPr>
          <w:rFonts w:hint="eastAsia" w:ascii="宋体" w:hAnsi="宋体" w:eastAsia="宋体" w:cs="宋体"/>
          <w:b/>
          <w:bCs/>
          <w:color w:val="auto"/>
          <w:sz w:val="24"/>
          <w:lang w:eastAsia="zh-CN"/>
        </w:rPr>
      </w:pPr>
      <w:bookmarkStart w:id="26" w:name="_Toc426369503"/>
      <w:bookmarkStart w:id="27" w:name="_Toc279599793"/>
      <w:bookmarkStart w:id="28" w:name="_Toc274249597"/>
      <w:bookmarkStart w:id="29" w:name="_Toc403122514"/>
      <w:r>
        <w:rPr>
          <w:rFonts w:hint="eastAsia" w:ascii="宋体" w:hAnsi="宋体" w:eastAsia="宋体" w:cs="宋体"/>
          <w:b/>
          <w:bCs/>
          <w:color w:val="auto"/>
          <w:sz w:val="24"/>
          <w:lang w:eastAsia="zh-CN"/>
        </w:rPr>
        <w:t>三、 响应文件的编制</w:t>
      </w:r>
      <w:bookmarkEnd w:id="26"/>
      <w:bookmarkEnd w:id="27"/>
      <w:bookmarkEnd w:id="28"/>
      <w:bookmarkEnd w:id="29"/>
    </w:p>
    <w:p w14:paraId="49B5771C">
      <w:pPr>
        <w:keepNext w:val="0"/>
        <w:keepLines w:val="0"/>
        <w:pageBreakBefore w:val="0"/>
        <w:widowControl/>
        <w:kinsoku/>
        <w:wordWrap/>
        <w:overflowPunct/>
        <w:topLinePunct w:val="0"/>
        <w:bidi w:val="0"/>
        <w:adjustRightInd/>
        <w:snapToGrid/>
        <w:spacing w:line="500" w:lineRule="exact"/>
        <w:ind w:firstLine="480" w:firstLineChars="200"/>
        <w:textAlignment w:val="auto"/>
        <w:rPr>
          <w:rFonts w:ascii="宋体" w:hAnsi="宋体" w:eastAsia="宋体" w:cs="宋体"/>
          <w:color w:val="auto"/>
          <w:sz w:val="24"/>
          <w:lang w:eastAsia="zh-CN"/>
        </w:rPr>
      </w:pPr>
      <w:r>
        <w:rPr>
          <w:rFonts w:hint="eastAsia" w:ascii="宋体" w:hAnsi="宋体" w:eastAsia="宋体" w:cs="宋体"/>
          <w:color w:val="auto"/>
          <w:sz w:val="24"/>
        </w:rPr>
        <w:t>1</w:t>
      </w:r>
      <w:r>
        <w:rPr>
          <w:rFonts w:hint="eastAsia" w:ascii="宋体" w:hAnsi="宋体" w:eastAsia="宋体" w:cs="宋体"/>
          <w:color w:val="auto"/>
          <w:sz w:val="24"/>
          <w:lang w:val="en-US" w:eastAsia="zh-CN"/>
        </w:rPr>
        <w:t>.</w:t>
      </w:r>
      <w:r>
        <w:rPr>
          <w:rFonts w:hint="eastAsia" w:ascii="宋体" w:hAnsi="宋体" w:eastAsia="宋体" w:cs="宋体"/>
          <w:color w:val="auto"/>
          <w:sz w:val="24"/>
        </w:rPr>
        <w:t>响应文件应按</w:t>
      </w:r>
      <w:r>
        <w:rPr>
          <w:rFonts w:hint="eastAsia" w:ascii="宋体" w:hAnsi="宋体" w:eastAsia="宋体" w:cs="宋体"/>
          <w:color w:val="auto"/>
          <w:sz w:val="24"/>
          <w:lang w:eastAsia="zh-CN"/>
        </w:rPr>
        <w:t>竞争性谈判</w:t>
      </w:r>
      <w:r>
        <w:rPr>
          <w:rFonts w:hint="eastAsia" w:ascii="宋体" w:hAnsi="宋体" w:eastAsia="宋体" w:cs="宋体"/>
          <w:color w:val="auto"/>
          <w:sz w:val="24"/>
        </w:rPr>
        <w:t>文件中要求使用焦作市公共资源交易系统投标文件制作专用工具软件编制。</w:t>
      </w:r>
      <w:r>
        <w:rPr>
          <w:rFonts w:hint="eastAsia" w:ascii="宋体" w:hAnsi="宋体" w:eastAsia="宋体" w:cs="宋体"/>
          <w:color w:val="auto"/>
          <w:sz w:val="24"/>
          <w:lang w:eastAsia="zh-CN"/>
        </w:rPr>
        <w:t xml:space="preserve"> </w:t>
      </w:r>
    </w:p>
    <w:p w14:paraId="34EF1B55">
      <w:pPr>
        <w:keepNext w:val="0"/>
        <w:keepLines w:val="0"/>
        <w:pageBreakBefore w:val="0"/>
        <w:widowControl/>
        <w:kinsoku/>
        <w:wordWrap/>
        <w:overflowPunct/>
        <w:topLinePunct w:val="0"/>
        <w:bidi w:val="0"/>
        <w:adjustRightInd/>
        <w:snapToGrid/>
        <w:spacing w:line="500" w:lineRule="exact"/>
        <w:ind w:firstLine="480" w:firstLineChars="200"/>
        <w:textAlignment w:val="auto"/>
        <w:rPr>
          <w:rFonts w:ascii="宋体" w:hAnsi="宋体" w:eastAsia="宋体" w:cs="宋体"/>
          <w:color w:val="auto"/>
          <w:sz w:val="24"/>
          <w:lang w:eastAsia="zh-CN"/>
        </w:rPr>
      </w:pPr>
      <w:r>
        <w:rPr>
          <w:rFonts w:hint="eastAsia" w:ascii="宋体" w:hAnsi="宋体" w:eastAsia="宋体" w:cs="宋体"/>
          <w:color w:val="auto"/>
          <w:sz w:val="24"/>
          <w:lang w:eastAsia="zh-CN"/>
        </w:rPr>
        <w:t>2</w:t>
      </w:r>
      <w:r>
        <w:rPr>
          <w:rFonts w:hint="eastAsia" w:ascii="宋体" w:hAnsi="宋体" w:eastAsia="宋体" w:cs="宋体"/>
          <w:color w:val="auto"/>
          <w:sz w:val="24"/>
          <w:lang w:val="en-US" w:eastAsia="zh-CN"/>
        </w:rPr>
        <w:t>.</w:t>
      </w:r>
      <w:r>
        <w:rPr>
          <w:rFonts w:hint="eastAsia" w:ascii="宋体" w:hAnsi="宋体" w:eastAsia="宋体" w:cs="宋体"/>
          <w:color w:val="auto"/>
          <w:sz w:val="24"/>
          <w:lang w:eastAsia="zh-CN"/>
        </w:rPr>
        <w:t>响应文件应当对竞争性谈判文件有关工期（合同履行期限）、</w:t>
      </w:r>
      <w:r>
        <w:rPr>
          <w:rFonts w:hint="eastAsia" w:ascii="宋体" w:hAnsi="宋体" w:eastAsia="宋体" w:cs="宋体"/>
          <w:color w:val="auto"/>
          <w:sz w:val="24"/>
          <w:lang w:val="en-US" w:eastAsia="zh-CN"/>
        </w:rPr>
        <w:t>谈判</w:t>
      </w:r>
      <w:r>
        <w:rPr>
          <w:rFonts w:hint="eastAsia" w:ascii="宋体" w:hAnsi="宋体" w:eastAsia="宋体" w:cs="宋体"/>
          <w:color w:val="auto"/>
          <w:sz w:val="24"/>
          <w:lang w:eastAsia="zh-CN"/>
        </w:rPr>
        <w:t>有效期、质量标准等实质性内容作出响应。</w:t>
      </w:r>
    </w:p>
    <w:p w14:paraId="1D489C61">
      <w:pPr>
        <w:keepNext w:val="0"/>
        <w:keepLines w:val="0"/>
        <w:pageBreakBefore w:val="0"/>
        <w:widowControl/>
        <w:kinsoku/>
        <w:wordWrap/>
        <w:overflowPunct/>
        <w:topLinePunct w:val="0"/>
        <w:bidi w:val="0"/>
        <w:adjustRightInd/>
        <w:snapToGrid/>
        <w:spacing w:line="500" w:lineRule="exact"/>
        <w:ind w:firstLine="480" w:firstLineChars="200"/>
        <w:textAlignment w:val="auto"/>
        <w:rPr>
          <w:rFonts w:ascii="宋体" w:hAnsi="宋体" w:eastAsia="宋体" w:cs="宋体"/>
          <w:color w:val="auto"/>
          <w:sz w:val="24"/>
        </w:rPr>
      </w:pPr>
      <w:r>
        <w:rPr>
          <w:rFonts w:hint="eastAsia" w:ascii="宋体" w:hAnsi="宋体" w:eastAsia="宋体" w:cs="宋体"/>
          <w:color w:val="auto"/>
          <w:sz w:val="24"/>
        </w:rPr>
        <w:t>3</w:t>
      </w:r>
      <w:r>
        <w:rPr>
          <w:rFonts w:hint="eastAsia" w:ascii="宋体" w:hAnsi="宋体" w:eastAsia="宋体" w:cs="宋体"/>
          <w:color w:val="auto"/>
          <w:sz w:val="24"/>
          <w:lang w:val="en-US" w:eastAsia="zh-CN"/>
        </w:rPr>
        <w:t>.</w:t>
      </w:r>
      <w:r>
        <w:rPr>
          <w:rFonts w:hint="eastAsia" w:ascii="宋体" w:hAnsi="宋体" w:eastAsia="宋体" w:cs="宋体"/>
          <w:color w:val="auto"/>
          <w:sz w:val="24"/>
        </w:rPr>
        <w:t>本项目采用电子开评标方式，潜在</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自行承担。</w:t>
      </w:r>
    </w:p>
    <w:p w14:paraId="7B478A0B">
      <w:pPr>
        <w:pStyle w:val="28"/>
        <w:keepNext w:val="0"/>
        <w:keepLines w:val="0"/>
        <w:pageBreakBefore w:val="0"/>
        <w:widowControl w:val="0"/>
        <w:pBdr>
          <w:bottom w:val="none" w:color="auto" w:sz="0" w:space="0"/>
        </w:pBdr>
        <w:kinsoku/>
        <w:wordWrap/>
        <w:overflowPunct/>
        <w:topLinePunct w:val="0"/>
        <w:autoSpaceDE/>
        <w:autoSpaceDN/>
        <w:bidi w:val="0"/>
        <w:adjustRightInd/>
        <w:snapToGrid/>
        <w:spacing w:beforeAutospacing="0" w:afterAutospacing="0" w:line="500" w:lineRule="exact"/>
        <w:jc w:val="both"/>
        <w:textAlignment w:val="auto"/>
        <w:rPr>
          <w:rFonts w:ascii="宋体" w:eastAsia="宋体" w:cs="宋体"/>
          <w:b w:val="0"/>
          <w:color w:val="auto"/>
          <w:kern w:val="2"/>
          <w:sz w:val="24"/>
          <w:szCs w:val="24"/>
          <w:lang w:eastAsia="zh-CN"/>
        </w:rPr>
      </w:pPr>
      <w:r>
        <w:rPr>
          <w:rFonts w:hint="eastAsia" w:ascii="宋体" w:eastAsia="宋体" w:cs="宋体"/>
          <w:b w:val="0"/>
          <w:color w:val="auto"/>
          <w:kern w:val="2"/>
          <w:sz w:val="24"/>
          <w:szCs w:val="24"/>
          <w:lang w:eastAsia="zh-CN"/>
        </w:rPr>
        <w:t xml:space="preserve">    4</w:t>
      </w:r>
      <w:r>
        <w:rPr>
          <w:rFonts w:hint="eastAsia" w:ascii="宋体" w:eastAsia="宋体" w:cs="宋体"/>
          <w:b w:val="0"/>
          <w:color w:val="auto"/>
          <w:kern w:val="2"/>
          <w:sz w:val="24"/>
          <w:szCs w:val="24"/>
          <w:lang w:val="en-US" w:eastAsia="zh-CN"/>
        </w:rPr>
        <w:t>.</w:t>
      </w:r>
      <w:r>
        <w:rPr>
          <w:rFonts w:hint="eastAsia" w:ascii="宋体" w:eastAsia="宋体" w:cs="宋体"/>
          <w:b w:val="0"/>
          <w:color w:val="auto"/>
          <w:kern w:val="2"/>
          <w:sz w:val="24"/>
          <w:szCs w:val="24"/>
          <w:lang w:eastAsia="zh-CN"/>
        </w:rPr>
        <w:t>签字盖章要求：</w:t>
      </w:r>
    </w:p>
    <w:p w14:paraId="3EAE1E0A">
      <w:pPr>
        <w:pStyle w:val="28"/>
        <w:keepNext w:val="0"/>
        <w:keepLines w:val="0"/>
        <w:pageBreakBefore w:val="0"/>
        <w:widowControl w:val="0"/>
        <w:pBdr>
          <w:bottom w:val="none" w:color="auto" w:sz="0" w:space="0"/>
        </w:pBdr>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eastAsia="宋体" w:cs="宋体"/>
          <w:b w:val="0"/>
          <w:color w:val="auto"/>
          <w:sz w:val="24"/>
          <w:szCs w:val="22"/>
          <w:lang w:eastAsia="en-US"/>
        </w:rPr>
      </w:pPr>
      <w:r>
        <w:rPr>
          <w:rFonts w:hint="eastAsia" w:ascii="宋体" w:eastAsia="宋体" w:cs="宋体"/>
          <w:b w:val="0"/>
          <w:color w:val="auto"/>
          <w:sz w:val="24"/>
          <w:szCs w:val="22"/>
          <w:lang w:eastAsia="en-US"/>
        </w:rPr>
        <w:t>（1）所有要求供应商加盖公章的地方都须加盖供应商单位的 CA 印章。</w:t>
      </w:r>
    </w:p>
    <w:p w14:paraId="271D6E28">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lang w:eastAsia="en-US"/>
        </w:rPr>
      </w:pPr>
      <w:r>
        <w:rPr>
          <w:rFonts w:hint="eastAsia" w:ascii="宋体" w:hAnsi="宋体" w:eastAsia="宋体" w:cs="宋体"/>
          <w:color w:val="auto"/>
          <w:sz w:val="24"/>
          <w:lang w:eastAsia="en-US"/>
        </w:rPr>
        <w:t>（2）要求法定代表人签字或盖章的，法定代表人在签字或盖章的地方上传手写签名的扫描件或加盖法定代表人CA印章。</w:t>
      </w:r>
    </w:p>
    <w:p w14:paraId="1777C02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2"/>
          <w:lang w:eastAsia="en-US"/>
        </w:rPr>
        <w:t>（3）要求委托代理人签字或盖章的，委托代理人在签字或盖章的地方上传手写签名的扫描件或加盖委托代理人CA印章。</w:t>
      </w:r>
    </w:p>
    <w:p w14:paraId="7D588B9C">
      <w:pPr>
        <w:keepNext w:val="0"/>
        <w:keepLines w:val="0"/>
        <w:pageBreakBefore w:val="0"/>
        <w:widowControl w:val="0"/>
        <w:kinsoku/>
        <w:wordWrap/>
        <w:overflowPunct/>
        <w:topLinePunct w:val="0"/>
        <w:autoSpaceDE w:val="0"/>
        <w:autoSpaceDN w:val="0"/>
        <w:bidi w:val="0"/>
        <w:adjustRightInd/>
        <w:snapToGrid/>
        <w:spacing w:before="157" w:beforeLines="50" w:after="157" w:afterLines="50" w:line="440" w:lineRule="exact"/>
        <w:ind w:firstLine="482" w:firstLineChars="200"/>
        <w:textAlignment w:val="auto"/>
        <w:rPr>
          <w:rFonts w:ascii="宋体" w:hAnsi="宋体" w:eastAsia="宋体" w:cs="宋体"/>
          <w:b/>
          <w:bCs/>
          <w:color w:val="auto"/>
          <w:sz w:val="24"/>
          <w:lang w:eastAsia="zh-CN"/>
        </w:rPr>
      </w:pPr>
      <w:r>
        <w:rPr>
          <w:rFonts w:hint="eastAsia" w:ascii="宋体" w:hAnsi="宋体" w:eastAsia="宋体" w:cs="宋体"/>
          <w:b/>
          <w:bCs/>
          <w:color w:val="auto"/>
          <w:sz w:val="24"/>
          <w:lang w:eastAsia="zh-CN"/>
        </w:rPr>
        <w:t>四、响应文件的补充与撤回</w:t>
      </w:r>
    </w:p>
    <w:p w14:paraId="21FF6354">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auto"/>
          <w:sz w:val="24"/>
        </w:rPr>
      </w:pPr>
      <w:r>
        <w:rPr>
          <w:rFonts w:hint="eastAsia" w:ascii="宋体" w:hAnsi="宋体" w:eastAsia="宋体" w:cs="宋体"/>
          <w:color w:val="auto"/>
          <w:kern w:val="2"/>
          <w:sz w:val="24"/>
          <w:szCs w:val="24"/>
          <w:lang w:eastAsia="zh-CN"/>
        </w:rPr>
        <w:t>1</w:t>
      </w:r>
      <w:r>
        <w:rPr>
          <w:rFonts w:hint="eastAsia" w:ascii="宋体" w:hAnsi="宋体" w:eastAsia="宋体" w:cs="宋体"/>
          <w:color w:val="auto"/>
          <w:kern w:val="2"/>
          <w:sz w:val="24"/>
          <w:szCs w:val="24"/>
          <w:lang w:val="en-US" w:eastAsia="zh-CN"/>
        </w:rPr>
        <w:t>.</w:t>
      </w:r>
      <w:r>
        <w:rPr>
          <w:rFonts w:hint="eastAsia" w:ascii="宋体" w:hAnsi="宋体" w:eastAsia="宋体" w:cs="宋体"/>
          <w:color w:val="auto"/>
          <w:sz w:val="24"/>
          <w:szCs w:val="24"/>
          <w:lang w:eastAsia="zh-CN"/>
        </w:rPr>
        <w:t>供应商</w:t>
      </w:r>
      <w:r>
        <w:rPr>
          <w:rFonts w:hint="eastAsia" w:ascii="宋体" w:hAnsi="宋体" w:eastAsia="宋体" w:cs="宋体"/>
          <w:color w:val="auto"/>
          <w:kern w:val="2"/>
          <w:sz w:val="24"/>
          <w:szCs w:val="24"/>
          <w:lang w:eastAsia="zh-CN"/>
        </w:rPr>
        <w:t>在响应文件</w:t>
      </w:r>
      <w:r>
        <w:rPr>
          <w:rFonts w:hint="eastAsia" w:ascii="宋体" w:hAnsi="宋体" w:eastAsia="宋体" w:cs="宋体"/>
          <w:color w:val="auto"/>
          <w:sz w:val="24"/>
        </w:rPr>
        <w:t>递交截止时间之前可以以书面形式修改、补充、替代或撤回其响应文件，补充的内容应按要求进行密封递交。</w:t>
      </w:r>
    </w:p>
    <w:p w14:paraId="0A4418EE">
      <w:pPr>
        <w:keepNext w:val="0"/>
        <w:keepLines w:val="0"/>
        <w:pageBreakBefore w:val="0"/>
        <w:widowControl/>
        <w:kinsoku/>
        <w:wordWrap/>
        <w:overflowPunct/>
        <w:topLinePunct w:val="0"/>
        <w:bidi w:val="0"/>
        <w:adjustRightInd/>
        <w:snapToGrid/>
        <w:spacing w:line="440" w:lineRule="exact"/>
        <w:ind w:firstLine="480" w:firstLineChars="200"/>
        <w:textAlignment w:val="auto"/>
        <w:rPr>
          <w:rFonts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lang w:val="en-US" w:eastAsia="zh-CN"/>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在响应文件递交截止时间后不能修改、补充替代或撤回其响应文件。</w:t>
      </w:r>
    </w:p>
    <w:p w14:paraId="1B6E55A5">
      <w:pPr>
        <w:keepNext w:val="0"/>
        <w:keepLines w:val="0"/>
        <w:pageBreakBefore w:val="0"/>
        <w:widowControl w:val="0"/>
        <w:kinsoku/>
        <w:wordWrap/>
        <w:overflowPunct/>
        <w:topLinePunct w:val="0"/>
        <w:autoSpaceDE w:val="0"/>
        <w:autoSpaceDN w:val="0"/>
        <w:bidi w:val="0"/>
        <w:adjustRightInd/>
        <w:snapToGrid/>
        <w:spacing w:before="157" w:beforeLines="50" w:after="157" w:afterLines="50" w:line="440" w:lineRule="exact"/>
        <w:ind w:firstLine="482" w:firstLineChars="200"/>
        <w:textAlignment w:val="auto"/>
        <w:rPr>
          <w:rFonts w:hint="eastAsia" w:ascii="宋体" w:hAnsi="宋体" w:eastAsia="宋体" w:cs="宋体"/>
          <w:b/>
          <w:bCs/>
          <w:color w:val="auto"/>
          <w:sz w:val="24"/>
          <w:lang w:eastAsia="zh-CN"/>
        </w:rPr>
      </w:pPr>
      <w:r>
        <w:rPr>
          <w:rFonts w:hint="eastAsia" w:ascii="宋体" w:hAnsi="宋体" w:eastAsia="宋体" w:cs="宋体"/>
          <w:b/>
          <w:bCs/>
          <w:color w:val="auto"/>
          <w:sz w:val="24"/>
          <w:lang w:eastAsia="zh-CN"/>
        </w:rPr>
        <w:t>五、响应性文件有下列情形之一的，采购代理机构不予接收。</w:t>
      </w:r>
    </w:p>
    <w:p w14:paraId="6C9E2B36">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val="en-US" w:eastAsia="zh-CN"/>
        </w:rPr>
        <w:t>1.</w:t>
      </w:r>
      <w:r>
        <w:rPr>
          <w:rFonts w:hint="eastAsia" w:ascii="宋体" w:hAnsi="宋体" w:eastAsia="宋体" w:cs="宋体"/>
          <w:color w:val="auto"/>
          <w:kern w:val="2"/>
          <w:sz w:val="24"/>
          <w:szCs w:val="24"/>
          <w:lang w:eastAsia="zh-CN"/>
        </w:rPr>
        <w:t>在响应文件递交截止时间以后递交的响应文件为无效文件，采购人将不予接收。</w:t>
      </w:r>
    </w:p>
    <w:p w14:paraId="53DC51CF">
      <w:pPr>
        <w:widowControl/>
        <w:autoSpaceDE/>
        <w:autoSpaceDN/>
        <w:spacing w:line="440" w:lineRule="exact"/>
        <w:ind w:firstLine="480" w:firstLineChars="200"/>
        <w:rPr>
          <w:color w:val="auto"/>
          <w:lang w:eastAsia="zh-CN"/>
        </w:rPr>
      </w:pPr>
      <w:r>
        <w:rPr>
          <w:rFonts w:hint="eastAsia" w:ascii="宋体" w:hAnsi="宋体" w:eastAsia="宋体" w:cs="宋体"/>
          <w:color w:val="auto"/>
          <w:kern w:val="2"/>
          <w:sz w:val="24"/>
          <w:szCs w:val="24"/>
          <w:lang w:val="en-US" w:eastAsia="zh-CN"/>
        </w:rPr>
        <w:t>2.</w:t>
      </w:r>
      <w:r>
        <w:rPr>
          <w:rFonts w:hint="eastAsia" w:ascii="宋体" w:hAnsi="宋体" w:eastAsia="宋体" w:cs="宋体"/>
          <w:color w:val="auto"/>
          <w:kern w:val="2"/>
          <w:sz w:val="24"/>
          <w:szCs w:val="24"/>
          <w:lang w:eastAsia="zh-CN"/>
        </w:rPr>
        <w:t>未按竞争性谈判文件要求签章的。</w:t>
      </w:r>
    </w:p>
    <w:p w14:paraId="4B689B9D">
      <w:pPr>
        <w:widowControl/>
        <w:jc w:val="center"/>
        <w:rPr>
          <w:rFonts w:ascii="宋体" w:hAnsi="宋体" w:eastAsia="宋体" w:cs="宋体"/>
          <w:color w:val="auto"/>
          <w:sz w:val="24"/>
        </w:rPr>
      </w:pPr>
    </w:p>
    <w:p w14:paraId="370BE4BE">
      <w:pPr>
        <w:jc w:val="center"/>
        <w:rPr>
          <w:rFonts w:ascii="宋体" w:hAnsi="宋体" w:eastAsia="宋体" w:cs="宋体"/>
          <w:b/>
          <w:bCs/>
          <w:color w:val="auto"/>
          <w:sz w:val="30"/>
          <w:szCs w:val="30"/>
        </w:rPr>
      </w:pPr>
      <w:r>
        <w:rPr>
          <w:rFonts w:hint="eastAsia" w:ascii="宋体" w:hAnsi="宋体" w:eastAsia="宋体" w:cs="宋体"/>
          <w:b/>
          <w:bCs/>
          <w:color w:val="auto"/>
          <w:sz w:val="30"/>
          <w:szCs w:val="30"/>
        </w:rPr>
        <w:t>六、投标报价</w:t>
      </w:r>
    </w:p>
    <w:p w14:paraId="5508453A">
      <w:pPr>
        <w:widowControl/>
        <w:spacing w:line="580" w:lineRule="atLeast"/>
        <w:ind w:firstLine="480"/>
        <w:rPr>
          <w:rFonts w:ascii="宋体" w:hAnsi="宋体" w:eastAsia="宋体" w:cs="宋体"/>
          <w:b/>
          <w:bCs/>
          <w:color w:val="auto"/>
          <w:sz w:val="24"/>
        </w:rPr>
      </w:pPr>
      <w:r>
        <w:rPr>
          <w:rFonts w:hint="eastAsia" w:ascii="宋体" w:hAnsi="宋体" w:eastAsia="宋体" w:cs="宋体"/>
          <w:b/>
          <w:bCs/>
          <w:color w:val="auto"/>
          <w:sz w:val="24"/>
        </w:rPr>
        <w:t>一、控制价</w:t>
      </w:r>
    </w:p>
    <w:p w14:paraId="42EE415D">
      <w:pPr>
        <w:pStyle w:val="12"/>
        <w:spacing w:line="560" w:lineRule="exact"/>
        <w:ind w:firstLine="480" w:firstLineChars="200"/>
        <w:jc w:val="both"/>
        <w:rPr>
          <w:rFonts w:hint="eastAsia" w:hAnsi="宋体" w:eastAsia="宋体" w:cs="宋体"/>
          <w:color w:val="auto"/>
          <w:sz w:val="24"/>
          <w:szCs w:val="22"/>
          <w:lang w:eastAsia="zh-CN"/>
        </w:rPr>
      </w:pPr>
      <w:r>
        <w:rPr>
          <w:rFonts w:hint="eastAsia" w:hAnsi="宋体" w:eastAsia="宋体" w:cs="宋体"/>
          <w:color w:val="auto"/>
          <w:sz w:val="24"/>
          <w:szCs w:val="22"/>
          <w:lang w:eastAsia="zh-CN"/>
        </w:rPr>
        <w:t>本项目控制价</w:t>
      </w:r>
      <w:r>
        <w:rPr>
          <w:rFonts w:hint="eastAsia" w:ascii="宋体" w:hAnsi="宋体" w:eastAsia="宋体" w:cs="宋体"/>
          <w:b/>
          <w:bCs/>
          <w:color w:val="auto"/>
          <w:sz w:val="24"/>
          <w:szCs w:val="24"/>
          <w:lang w:val="en-US" w:eastAsia="zh-CN" w:bidi="ar-SA"/>
        </w:rPr>
        <w:t>3305561.77元（大写：</w:t>
      </w:r>
      <w:r>
        <w:rPr>
          <w:rFonts w:hint="eastAsia" w:hAnsi="宋体" w:eastAsia="宋体" w:cs="宋体"/>
          <w:b/>
          <w:bCs/>
          <w:color w:val="auto"/>
          <w:sz w:val="24"/>
          <w:szCs w:val="24"/>
          <w:lang w:val="en-US" w:eastAsia="zh-CN" w:bidi="ar-SA"/>
        </w:rPr>
        <w:t>叁佰叁拾万零伍仟伍佰陆拾壹元柒角柒分</w:t>
      </w:r>
      <w:r>
        <w:rPr>
          <w:rFonts w:hint="eastAsia" w:ascii="宋体" w:hAnsi="宋体" w:eastAsia="宋体" w:cs="宋体"/>
          <w:b/>
          <w:bCs/>
          <w:color w:val="auto"/>
          <w:sz w:val="24"/>
          <w:szCs w:val="24"/>
          <w:lang w:val="en-US" w:eastAsia="zh-CN" w:bidi="ar-SA"/>
        </w:rPr>
        <w:t>），</w:t>
      </w:r>
      <w:r>
        <w:rPr>
          <w:rFonts w:hint="eastAsia" w:hAnsi="宋体" w:eastAsia="宋体" w:cs="宋体"/>
          <w:color w:val="auto"/>
          <w:sz w:val="24"/>
          <w:szCs w:val="22"/>
          <w:lang w:eastAsia="zh-CN"/>
        </w:rPr>
        <w:t>供应商的投标报价高于招标控制价的视为无效报价，其投标予以拒绝；</w:t>
      </w:r>
    </w:p>
    <w:p w14:paraId="2B1DC718">
      <w:pPr>
        <w:pStyle w:val="12"/>
        <w:spacing w:line="560" w:lineRule="exact"/>
        <w:ind w:firstLine="482" w:firstLineChars="200"/>
        <w:jc w:val="both"/>
        <w:rPr>
          <w:rFonts w:hint="eastAsia" w:hAnsi="宋体" w:eastAsia="宋体" w:cs="宋体"/>
          <w:b/>
          <w:bCs/>
          <w:color w:val="auto"/>
          <w:sz w:val="24"/>
          <w:szCs w:val="22"/>
          <w:lang w:eastAsia="zh-CN"/>
        </w:rPr>
      </w:pPr>
      <w:r>
        <w:rPr>
          <w:rFonts w:hint="eastAsia" w:hAnsi="宋体" w:eastAsia="宋体" w:cs="宋体"/>
          <w:b/>
          <w:bCs/>
          <w:color w:val="auto"/>
          <w:sz w:val="24"/>
          <w:szCs w:val="22"/>
          <w:lang w:eastAsia="zh-CN"/>
        </w:rPr>
        <w:t>当成交人的投标报价高于控制价的92%时，该成交人的成交价按控制价的92%执行。</w:t>
      </w:r>
    </w:p>
    <w:p w14:paraId="16C0CB50">
      <w:pPr>
        <w:widowControl/>
        <w:spacing w:line="560" w:lineRule="exact"/>
        <w:ind w:firstLine="482" w:firstLineChars="200"/>
        <w:rPr>
          <w:rFonts w:ascii="宋体" w:hAnsi="宋体" w:eastAsia="宋体" w:cs="宋体"/>
          <w:b/>
          <w:bCs/>
          <w:color w:val="auto"/>
          <w:sz w:val="24"/>
        </w:rPr>
      </w:pPr>
      <w:r>
        <w:rPr>
          <w:rFonts w:hint="eastAsia" w:ascii="宋体" w:hAnsi="宋体" w:eastAsia="宋体" w:cs="宋体"/>
          <w:b/>
          <w:bCs/>
          <w:color w:val="auto"/>
          <w:sz w:val="24"/>
        </w:rPr>
        <w:t>二、投标报价</w:t>
      </w:r>
    </w:p>
    <w:p w14:paraId="475809EE">
      <w:pPr>
        <w:widowControl/>
        <w:spacing w:line="500" w:lineRule="exact"/>
        <w:ind w:firstLine="360" w:firstLineChars="150"/>
        <w:rPr>
          <w:rFonts w:hint="eastAsia" w:asciiTheme="minorEastAsia" w:hAnsiTheme="minorEastAsia" w:eastAsiaTheme="minorEastAsia" w:cstheme="minorEastAsia"/>
          <w:b w:val="0"/>
          <w:bCs w:val="0"/>
          <w:color w:val="auto"/>
          <w:kern w:val="0"/>
          <w:sz w:val="24"/>
          <w:highlight w:val="none"/>
          <w:lang w:val="en-US" w:eastAsia="zh-CN"/>
        </w:rPr>
      </w:pPr>
      <w:r>
        <w:rPr>
          <w:rFonts w:hint="eastAsia" w:ascii="宋体" w:hAnsi="宋体" w:eastAsia="宋体" w:cs="宋体"/>
          <w:color w:val="auto"/>
          <w:sz w:val="24"/>
        </w:rPr>
        <w:t>1</w:t>
      </w:r>
      <w:r>
        <w:rPr>
          <w:rFonts w:hint="eastAsia" w:ascii="宋体" w:hAnsi="宋体" w:eastAsia="宋体" w:cs="宋体"/>
          <w:color w:val="auto"/>
          <w:sz w:val="24"/>
          <w:lang w:val="en-US" w:eastAsia="zh-CN"/>
        </w:rPr>
        <w:t>.</w:t>
      </w:r>
      <w:r>
        <w:rPr>
          <w:rFonts w:hint="eastAsia" w:ascii="宋体" w:hAnsi="宋体" w:eastAsia="宋体" w:cs="宋体"/>
          <w:color w:val="auto"/>
          <w:sz w:val="24"/>
        </w:rPr>
        <w:t>工程报价表中的报价应包括由承包人承担的直接费、间接费、其他费用、材料差价、税金等全部费用和要求获得的利润以及应由承包人承担的义务、责任和风险所发生的一切费用</w:t>
      </w:r>
      <w:r>
        <w:rPr>
          <w:rFonts w:hint="eastAsia" w:asciiTheme="minorEastAsia" w:hAnsiTheme="minorEastAsia" w:eastAsiaTheme="minorEastAsia" w:cstheme="minorEastAsia"/>
          <w:b w:val="0"/>
          <w:bCs w:val="0"/>
          <w:color w:val="auto"/>
          <w:kern w:val="0"/>
          <w:sz w:val="24"/>
          <w:highlight w:val="none"/>
          <w:lang w:val="en-US" w:eastAsia="zh-CN"/>
        </w:rPr>
        <w:t>。工程量清单未列明，但施工图纸包含的全部工程内容均纳入投标综合报价，由投标人综合考虑，竣工结算时不再另行增加工程量与价款。</w:t>
      </w:r>
    </w:p>
    <w:p w14:paraId="1D515114">
      <w:pPr>
        <w:widowControl/>
        <w:spacing w:line="500" w:lineRule="exact"/>
        <w:ind w:firstLine="360" w:firstLineChars="150"/>
        <w:rPr>
          <w:rFonts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lang w:val="en-US" w:eastAsia="zh-CN"/>
        </w:rPr>
        <w:t>.</w:t>
      </w:r>
      <w:r>
        <w:rPr>
          <w:rFonts w:hint="eastAsia" w:ascii="宋体" w:hAnsi="宋体" w:eastAsia="宋体" w:cs="宋体"/>
          <w:color w:val="auto"/>
          <w:sz w:val="24"/>
        </w:rPr>
        <w:t>谈判报价应包括谈判文件确定采购范围的全部工作内容以及其响应文件编制与递交所涉及的一切费用。</w:t>
      </w:r>
      <w:r>
        <w:rPr>
          <w:rFonts w:hint="eastAsia" w:ascii="宋体" w:hAnsi="宋体" w:eastAsia="宋体" w:cs="宋体"/>
          <w:color w:val="auto"/>
          <w:spacing w:val="-6"/>
          <w:sz w:val="24"/>
        </w:rPr>
        <w:t>供应商</w:t>
      </w:r>
      <w:r>
        <w:rPr>
          <w:rFonts w:hint="eastAsia" w:ascii="宋体" w:hAnsi="宋体" w:eastAsia="宋体" w:cs="宋体"/>
          <w:color w:val="auto"/>
          <w:sz w:val="24"/>
        </w:rPr>
        <w:t>以人民币为计量币种报价，并以人民币币种签约、结算。</w:t>
      </w:r>
    </w:p>
    <w:p w14:paraId="1A121725">
      <w:pPr>
        <w:widowControl/>
        <w:spacing w:line="500" w:lineRule="exact"/>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rPr>
        <w:t>3</w:t>
      </w:r>
      <w:r>
        <w:rPr>
          <w:rFonts w:hint="eastAsia" w:ascii="宋体" w:hAnsi="宋体" w:eastAsia="宋体" w:cs="宋体"/>
          <w:color w:val="auto"/>
          <w:sz w:val="24"/>
          <w:lang w:val="en-US" w:eastAsia="zh-CN"/>
        </w:rPr>
        <w:t>.</w:t>
      </w:r>
      <w:r>
        <w:rPr>
          <w:rFonts w:hint="eastAsia" w:ascii="宋体" w:hAnsi="宋体" w:eastAsia="宋体" w:cs="宋体"/>
          <w:color w:val="auto"/>
          <w:sz w:val="24"/>
        </w:rPr>
        <w:t>供应商的谈判报价应包括所有服务工作以及由承包人承担的义务、责任和风险等全部费用。谈判价不是唯一的或不是固定不变的响应文件将被作为非响应性谈判而予以拒绝，供应商所报的谈判价在谈判有效期内是固定不变的</w:t>
      </w:r>
      <w:r>
        <w:rPr>
          <w:rFonts w:hint="eastAsia" w:ascii="宋体" w:hAnsi="宋体" w:eastAsia="宋体" w:cs="宋体"/>
          <w:color w:val="auto"/>
          <w:sz w:val="24"/>
          <w:highlight w:val="none"/>
        </w:rPr>
        <w:t>，供应商不得以任何理由予以变更。</w:t>
      </w:r>
    </w:p>
    <w:p w14:paraId="6267EC6E">
      <w:pPr>
        <w:jc w:val="center"/>
        <w:rPr>
          <w:rFonts w:ascii="宋体" w:hAnsi="宋体" w:eastAsia="宋体" w:cs="宋体"/>
          <w:b/>
          <w:bCs/>
          <w:color w:val="auto"/>
          <w:sz w:val="30"/>
          <w:szCs w:val="30"/>
        </w:rPr>
      </w:pPr>
      <w:r>
        <w:rPr>
          <w:rFonts w:hint="eastAsia" w:ascii="宋体" w:hAnsi="宋体" w:eastAsia="宋体" w:cs="宋体"/>
          <w:b/>
          <w:bCs/>
          <w:color w:val="auto"/>
          <w:sz w:val="30"/>
          <w:szCs w:val="30"/>
        </w:rPr>
        <w:t>七、谈判程序</w:t>
      </w:r>
    </w:p>
    <w:p w14:paraId="3F02DE9D">
      <w:pPr>
        <w:widowControl/>
        <w:spacing w:line="580" w:lineRule="atLeast"/>
        <w:ind w:firstLine="480"/>
        <w:rPr>
          <w:rFonts w:ascii="宋体" w:hAnsi="宋体" w:eastAsia="宋体" w:cs="宋体"/>
          <w:b w:val="0"/>
          <w:bCs w:val="0"/>
          <w:color w:val="auto"/>
          <w:sz w:val="24"/>
        </w:rPr>
      </w:pPr>
      <w:r>
        <w:rPr>
          <w:rFonts w:hint="eastAsia" w:ascii="宋体" w:hAnsi="宋体" w:eastAsia="宋体" w:cs="宋体"/>
          <w:b w:val="0"/>
          <w:bCs w:val="0"/>
          <w:color w:val="auto"/>
          <w:sz w:val="24"/>
        </w:rPr>
        <w:t>一、谈判程序</w:t>
      </w:r>
    </w:p>
    <w:p w14:paraId="5B0AF5D5">
      <w:pPr>
        <w:widowControl/>
        <w:wordWrap w:val="0"/>
        <w:spacing w:line="580" w:lineRule="atLeast"/>
        <w:ind w:firstLine="482"/>
        <w:rPr>
          <w:rFonts w:ascii="宋体" w:hAnsi="宋体" w:eastAsia="宋体" w:cs="宋体"/>
          <w:color w:val="auto"/>
          <w:sz w:val="24"/>
          <w:lang w:eastAsia="zh-CN"/>
        </w:rPr>
      </w:pPr>
      <w:r>
        <w:rPr>
          <w:rFonts w:hint="eastAsia" w:ascii="宋体" w:hAnsi="宋体" w:eastAsia="宋体" w:cs="宋体"/>
          <w:color w:val="auto"/>
          <w:sz w:val="24"/>
          <w:lang w:eastAsia="zh-CN"/>
        </w:rPr>
        <w:t>采购人在规定的投标截止时间（开标时间）和</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lang w:eastAsia="zh-CN"/>
        </w:rPr>
        <w:t>须知前附表规定的地点公开开标。本项目采用“远程不见面”的开标方式,载明远程开标大厅网址</w:t>
      </w:r>
    </w:p>
    <w:p w14:paraId="3F8F8C7E">
      <w:pPr>
        <w:widowControl/>
        <w:wordWrap w:val="0"/>
        <w:spacing w:line="580" w:lineRule="atLeast"/>
        <w:ind w:firstLine="482"/>
        <w:rPr>
          <w:rFonts w:ascii="宋体" w:hAnsi="宋体" w:eastAsia="宋体" w:cs="宋体"/>
          <w:color w:val="auto"/>
          <w:sz w:val="24"/>
          <w:lang w:eastAsia="zh-CN"/>
        </w:rPr>
      </w:pPr>
      <w:r>
        <w:rPr>
          <w:rFonts w:hint="eastAsia" w:ascii="宋体" w:hAnsi="宋体" w:eastAsia="宋体" w:cs="宋体"/>
          <w:color w:val="auto"/>
          <w:sz w:val="24"/>
          <w:lang w:eastAsia="zh-CN"/>
        </w:rPr>
        <w:t>（http://ggzy.jiaozuo.gov.cn/BidOpeningHall/bidhall/default/login）。供应商无需到现场参加开标会议，无需到达现场提交原件资料。供应商应当投标截止前，登录远程开标大厅，在线准时参加开标活动并进行文件解密、答疑澄清等。在规定时间内投标文件未解密的供应商，视为放弃投标。</w:t>
      </w:r>
    </w:p>
    <w:p w14:paraId="0FA72FF1">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所有</w:t>
      </w:r>
      <w:r>
        <w:rPr>
          <w:rFonts w:hint="eastAsia" w:ascii="宋体" w:hAnsi="宋体" w:eastAsia="宋体" w:cs="宋体"/>
          <w:color w:val="auto"/>
          <w:sz w:val="24"/>
          <w:lang w:val="en-US" w:eastAsia="zh-CN"/>
        </w:rPr>
        <w:t>供应商</w:t>
      </w:r>
      <w:r>
        <w:rPr>
          <w:rFonts w:hint="eastAsia" w:ascii="宋体" w:hAnsi="宋体" w:eastAsia="宋体" w:cs="宋体"/>
          <w:color w:val="auto"/>
          <w:sz w:val="24"/>
          <w:lang w:eastAsia="zh-CN"/>
        </w:rPr>
        <w:t>必须在本</w:t>
      </w:r>
      <w:r>
        <w:rPr>
          <w:rFonts w:hint="eastAsia" w:ascii="宋体" w:hAnsi="宋体" w:eastAsia="宋体" w:cs="宋体"/>
          <w:color w:val="auto"/>
          <w:sz w:val="24"/>
          <w:lang w:val="en-US" w:eastAsia="zh-CN"/>
        </w:rPr>
        <w:t>竞争性谈判</w:t>
      </w:r>
      <w:r>
        <w:rPr>
          <w:rFonts w:hint="eastAsia" w:ascii="宋体" w:hAnsi="宋体" w:eastAsia="宋体" w:cs="宋体"/>
          <w:color w:val="auto"/>
          <w:sz w:val="24"/>
          <w:lang w:eastAsia="zh-CN"/>
        </w:rPr>
        <w:t>文件中规定的投标截止时间之前提前上传</w:t>
      </w:r>
      <w:r>
        <w:rPr>
          <w:rFonts w:hint="eastAsia" w:ascii="宋体" w:hAnsi="宋体" w:eastAsia="宋体" w:cs="宋体"/>
          <w:color w:val="auto"/>
          <w:sz w:val="24"/>
          <w:lang w:val="en-US" w:eastAsia="zh-CN"/>
        </w:rPr>
        <w:t>响应</w:t>
      </w:r>
      <w:r>
        <w:rPr>
          <w:rFonts w:hint="eastAsia" w:ascii="宋体" w:hAnsi="宋体" w:eastAsia="宋体" w:cs="宋体"/>
          <w:color w:val="auto"/>
          <w:sz w:val="24"/>
          <w:lang w:eastAsia="zh-CN"/>
        </w:rPr>
        <w:t>文件，并在开标截止时间前登录不见面开标大厅进行签到，按要求解密</w:t>
      </w:r>
      <w:r>
        <w:rPr>
          <w:rFonts w:hint="eastAsia" w:ascii="宋体" w:hAnsi="宋体" w:eastAsia="宋体" w:cs="宋体"/>
          <w:color w:val="auto"/>
          <w:sz w:val="24"/>
          <w:lang w:val="en-US" w:eastAsia="zh-CN"/>
        </w:rPr>
        <w:t>响应</w:t>
      </w:r>
      <w:r>
        <w:rPr>
          <w:rFonts w:hint="eastAsia" w:ascii="宋体" w:hAnsi="宋体" w:eastAsia="宋体" w:cs="宋体"/>
          <w:color w:val="auto"/>
          <w:sz w:val="24"/>
          <w:lang w:eastAsia="zh-CN"/>
        </w:rPr>
        <w:t>文件，不能按时上传、解密者视为自动放弃投标。</w:t>
      </w:r>
    </w:p>
    <w:p w14:paraId="66BD8CD4">
      <w:pPr>
        <w:widowControl/>
        <w:spacing w:line="580" w:lineRule="atLeast"/>
        <w:ind w:firstLine="480"/>
        <w:rPr>
          <w:rFonts w:hint="eastAsia" w:ascii="宋体" w:hAnsi="宋体" w:eastAsia="宋体" w:cs="宋体"/>
          <w:color w:val="auto"/>
          <w:sz w:val="24"/>
          <w:lang w:eastAsia="zh-CN"/>
        </w:rPr>
      </w:pPr>
      <w:r>
        <w:rPr>
          <w:rFonts w:hint="eastAsia" w:ascii="宋体" w:hAnsi="宋体" w:eastAsia="宋体" w:cs="宋体"/>
          <w:color w:val="auto"/>
          <w:sz w:val="24"/>
          <w:lang w:eastAsia="zh-CN"/>
        </w:rPr>
        <w:t xml:space="preserve">供应商不足3家的，不得开标。 </w:t>
      </w:r>
      <w:bookmarkStart w:id="110" w:name="_GoBack"/>
      <w:bookmarkEnd w:id="110"/>
    </w:p>
    <w:p w14:paraId="5402B35E">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lang w:eastAsia="zh-CN"/>
        </w:rPr>
        <w:t>开标当日采购人、采购代理机构通过“信用中国”（www.creditchina.gov.cn）、中国政府采购网（www.ccgp.gov.cn），</w:t>
      </w:r>
      <w:r>
        <w:rPr>
          <w:rFonts w:hint="eastAsia" w:ascii="宋体" w:hAnsi="宋体" w:eastAsia="宋体" w:cs="宋体"/>
          <w:color w:val="auto"/>
          <w:sz w:val="24"/>
        </w:rPr>
        <w:t>对参与投标供应商信用记录进行查询，对列入失信被执行人、重大税收违法案件当事人名单、政府采购严重违法失信行为记录名单的供应商，拒绝参与政府采购活动，同时对信用信息查询记录和证据进行打印存档。</w:t>
      </w:r>
    </w:p>
    <w:p w14:paraId="06CB5102">
      <w:pPr>
        <w:widowControl/>
        <w:spacing w:line="580" w:lineRule="atLeast"/>
        <w:ind w:firstLine="480"/>
        <w:rPr>
          <w:rFonts w:hint="eastAsia" w:ascii="宋体" w:hAnsi="宋体" w:eastAsia="宋体" w:cs="宋体"/>
          <w:color w:val="auto"/>
          <w:sz w:val="24"/>
        </w:rPr>
      </w:pPr>
      <w:r>
        <w:rPr>
          <w:rFonts w:hint="eastAsia" w:asciiTheme="minorEastAsia" w:hAnsiTheme="minorEastAsia" w:eastAsiaTheme="minorEastAsia" w:cstheme="minorEastAsia"/>
          <w:strike w:val="0"/>
          <w:dstrike w:val="0"/>
          <w:color w:val="auto"/>
          <w:kern w:val="0"/>
          <w:sz w:val="24"/>
          <w:highlight w:val="none"/>
          <w:lang w:eastAsia="zh-CN"/>
        </w:rPr>
        <w:t>供应商</w:t>
      </w:r>
      <w:r>
        <w:rPr>
          <w:rFonts w:hint="eastAsia" w:asciiTheme="minorEastAsia" w:hAnsiTheme="minorEastAsia" w:eastAsiaTheme="minorEastAsia" w:cstheme="minorEastAsia"/>
          <w:strike w:val="0"/>
          <w:dstrike w:val="0"/>
          <w:color w:val="auto"/>
          <w:kern w:val="0"/>
          <w:sz w:val="24"/>
          <w:highlight w:val="none"/>
        </w:rPr>
        <w:t>应准时参加开标会议，未按要求</w:t>
      </w:r>
      <w:r>
        <w:rPr>
          <w:rFonts w:hint="eastAsia" w:asciiTheme="minorEastAsia" w:hAnsiTheme="minorEastAsia" w:eastAsiaTheme="minorEastAsia" w:cstheme="minorEastAsia"/>
          <w:strike w:val="0"/>
          <w:dstrike w:val="0"/>
          <w:color w:val="auto"/>
          <w:kern w:val="0"/>
          <w:sz w:val="24"/>
          <w:highlight w:val="none"/>
          <w:lang w:eastAsia="zh-CN"/>
        </w:rPr>
        <w:t>上传</w:t>
      </w:r>
      <w:r>
        <w:rPr>
          <w:rFonts w:hint="eastAsia" w:asciiTheme="minorEastAsia" w:hAnsiTheme="minorEastAsia" w:eastAsiaTheme="minorEastAsia" w:cstheme="minorEastAsia"/>
          <w:strike w:val="0"/>
          <w:dstrike w:val="0"/>
          <w:color w:val="auto"/>
          <w:kern w:val="0"/>
          <w:sz w:val="24"/>
          <w:highlight w:val="none"/>
          <w:lang w:val="en-US" w:eastAsia="zh-CN"/>
        </w:rPr>
        <w:t>响应</w:t>
      </w:r>
      <w:r>
        <w:rPr>
          <w:rFonts w:hint="eastAsia" w:asciiTheme="minorEastAsia" w:hAnsiTheme="minorEastAsia" w:eastAsiaTheme="minorEastAsia" w:cstheme="minorEastAsia"/>
          <w:strike w:val="0"/>
          <w:dstrike w:val="0"/>
          <w:color w:val="auto"/>
          <w:kern w:val="0"/>
          <w:sz w:val="24"/>
          <w:highlight w:val="none"/>
          <w:lang w:eastAsia="zh-CN"/>
        </w:rPr>
        <w:t>文件的</w:t>
      </w:r>
      <w:r>
        <w:rPr>
          <w:rFonts w:hint="eastAsia" w:asciiTheme="minorEastAsia" w:hAnsiTheme="minorEastAsia" w:eastAsiaTheme="minorEastAsia" w:cstheme="minorEastAsia"/>
          <w:strike w:val="0"/>
          <w:dstrike w:val="0"/>
          <w:color w:val="auto"/>
          <w:kern w:val="0"/>
          <w:sz w:val="24"/>
          <w:highlight w:val="none"/>
        </w:rPr>
        <w:t>视为自动放弃投标。</w:t>
      </w:r>
    </w:p>
    <w:p w14:paraId="64C2779B">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会议由</w:t>
      </w:r>
      <w:r>
        <w:rPr>
          <w:rFonts w:hint="eastAsia" w:ascii="宋体" w:hAnsi="宋体" w:eastAsia="宋体" w:cs="宋体"/>
          <w:color w:val="auto"/>
          <w:sz w:val="24"/>
          <w:lang w:eastAsia="zh-CN"/>
        </w:rPr>
        <w:t>河南众成工程管理有限公司</w:t>
      </w:r>
      <w:r>
        <w:rPr>
          <w:rFonts w:hint="eastAsia" w:ascii="宋体" w:hAnsi="宋体" w:eastAsia="宋体" w:cs="宋体"/>
          <w:color w:val="auto"/>
          <w:sz w:val="24"/>
        </w:rPr>
        <w:t>主持：</w:t>
      </w:r>
    </w:p>
    <w:p w14:paraId="6EE7CDC2">
      <w:pPr>
        <w:spacing w:before="207" w:line="219" w:lineRule="auto"/>
        <w:ind w:left="494"/>
        <w:rPr>
          <w:rFonts w:ascii="宋体" w:hAnsi="宋体" w:eastAsia="宋体" w:cs="宋体"/>
          <w:sz w:val="24"/>
          <w:szCs w:val="24"/>
        </w:rPr>
      </w:pPr>
      <w:r>
        <w:rPr>
          <w:rFonts w:ascii="宋体" w:hAnsi="宋体" w:eastAsia="宋体" w:cs="宋体"/>
          <w:spacing w:val="-2"/>
          <w:sz w:val="24"/>
          <w:szCs w:val="24"/>
        </w:rPr>
        <w:t>1</w:t>
      </w:r>
      <w:r>
        <w:rPr>
          <w:rFonts w:hint="eastAsia" w:ascii="宋体" w:hAnsi="宋体" w:eastAsia="宋体" w:cs="宋体"/>
          <w:spacing w:val="-2"/>
          <w:sz w:val="24"/>
          <w:szCs w:val="24"/>
          <w:lang w:val="en-US" w:eastAsia="zh-CN"/>
        </w:rPr>
        <w:t>.</w:t>
      </w:r>
      <w:r>
        <w:rPr>
          <w:rFonts w:ascii="宋体" w:hAnsi="宋体" w:eastAsia="宋体" w:cs="宋体"/>
          <w:spacing w:val="-2"/>
          <w:sz w:val="24"/>
          <w:szCs w:val="24"/>
        </w:rPr>
        <w:t>宣布投标截止时间已到，不再接收</w:t>
      </w:r>
      <w:r>
        <w:rPr>
          <w:rFonts w:hint="eastAsia" w:ascii="宋体" w:hAnsi="宋体" w:eastAsia="宋体" w:cs="宋体"/>
          <w:spacing w:val="-2"/>
          <w:sz w:val="24"/>
          <w:szCs w:val="24"/>
          <w:lang w:val="en-US" w:eastAsia="zh-CN"/>
        </w:rPr>
        <w:t>响应</w:t>
      </w:r>
      <w:r>
        <w:rPr>
          <w:rFonts w:ascii="宋体" w:hAnsi="宋体" w:eastAsia="宋体" w:cs="宋体"/>
          <w:spacing w:val="-2"/>
          <w:sz w:val="24"/>
          <w:szCs w:val="24"/>
        </w:rPr>
        <w:t>文件；</w:t>
      </w:r>
    </w:p>
    <w:p w14:paraId="7052C8E9">
      <w:pPr>
        <w:spacing w:before="208" w:line="219" w:lineRule="auto"/>
        <w:ind w:left="479"/>
        <w:rPr>
          <w:rFonts w:ascii="宋体" w:hAnsi="宋体" w:eastAsia="宋体" w:cs="宋体"/>
          <w:sz w:val="24"/>
          <w:szCs w:val="24"/>
        </w:rPr>
      </w:pPr>
      <w:r>
        <w:rPr>
          <w:rFonts w:ascii="宋体" w:hAnsi="宋体" w:eastAsia="宋体" w:cs="宋体"/>
          <w:spacing w:val="-5"/>
          <w:sz w:val="24"/>
          <w:szCs w:val="24"/>
        </w:rPr>
        <w:t>2</w:t>
      </w:r>
      <w:r>
        <w:rPr>
          <w:rFonts w:hint="eastAsia" w:ascii="宋体" w:hAnsi="宋体" w:eastAsia="宋体" w:cs="宋体"/>
          <w:spacing w:val="-5"/>
          <w:sz w:val="24"/>
          <w:szCs w:val="24"/>
          <w:lang w:val="en-US" w:eastAsia="zh-CN"/>
        </w:rPr>
        <w:t>.</w:t>
      </w:r>
      <w:r>
        <w:rPr>
          <w:rFonts w:ascii="宋体" w:hAnsi="宋体" w:eastAsia="宋体" w:cs="宋体"/>
          <w:spacing w:val="-5"/>
          <w:sz w:val="24"/>
          <w:szCs w:val="24"/>
        </w:rPr>
        <w:t>宣布开标纪律；</w:t>
      </w:r>
    </w:p>
    <w:p w14:paraId="31EC8C84">
      <w:pPr>
        <w:spacing w:before="202" w:line="219" w:lineRule="auto"/>
        <w:ind w:left="486"/>
        <w:rPr>
          <w:rFonts w:ascii="宋体" w:hAnsi="宋体" w:eastAsia="宋体" w:cs="宋体"/>
          <w:sz w:val="24"/>
          <w:szCs w:val="24"/>
        </w:rPr>
      </w:pPr>
      <w:r>
        <w:rPr>
          <w:rFonts w:ascii="宋体" w:hAnsi="宋体" w:eastAsia="宋体" w:cs="宋体"/>
          <w:spacing w:val="-3"/>
          <w:sz w:val="24"/>
          <w:szCs w:val="24"/>
        </w:rPr>
        <w:t>3</w:t>
      </w:r>
      <w:r>
        <w:rPr>
          <w:rFonts w:hint="eastAsia" w:ascii="宋体" w:hAnsi="宋体" w:eastAsia="宋体" w:cs="宋体"/>
          <w:spacing w:val="-3"/>
          <w:sz w:val="24"/>
          <w:szCs w:val="24"/>
          <w:lang w:val="en-US" w:eastAsia="zh-CN"/>
        </w:rPr>
        <w:t>.</w:t>
      </w:r>
      <w:r>
        <w:rPr>
          <w:rFonts w:ascii="宋体" w:hAnsi="宋体" w:eastAsia="宋体" w:cs="宋体"/>
          <w:spacing w:val="-3"/>
          <w:sz w:val="24"/>
          <w:szCs w:val="24"/>
        </w:rPr>
        <w:t>宣布开标人、记录人、监标人等有关人员姓名；</w:t>
      </w:r>
    </w:p>
    <w:p w14:paraId="12A77247">
      <w:pPr>
        <w:spacing w:before="200" w:line="220" w:lineRule="auto"/>
        <w:ind w:left="480"/>
        <w:rPr>
          <w:rFonts w:ascii="宋体" w:hAnsi="宋体" w:eastAsia="宋体" w:cs="宋体"/>
          <w:sz w:val="24"/>
          <w:szCs w:val="24"/>
        </w:rPr>
      </w:pPr>
      <w:r>
        <w:rPr>
          <w:rFonts w:ascii="宋体" w:hAnsi="宋体" w:eastAsia="宋体" w:cs="宋体"/>
          <w:spacing w:val="-3"/>
          <w:sz w:val="24"/>
          <w:szCs w:val="24"/>
        </w:rPr>
        <w:t>4</w:t>
      </w:r>
      <w:r>
        <w:rPr>
          <w:rFonts w:hint="eastAsia" w:ascii="宋体" w:hAnsi="宋体" w:eastAsia="宋体" w:cs="宋体"/>
          <w:spacing w:val="-3"/>
          <w:sz w:val="24"/>
          <w:szCs w:val="24"/>
          <w:lang w:val="en-US" w:eastAsia="zh-CN"/>
        </w:rPr>
        <w:t>.</w:t>
      </w:r>
      <w:r>
        <w:rPr>
          <w:rFonts w:ascii="宋体" w:hAnsi="宋体" w:eastAsia="宋体" w:cs="宋体"/>
          <w:spacing w:val="-3"/>
          <w:sz w:val="24"/>
          <w:szCs w:val="24"/>
        </w:rPr>
        <w:t>电子</w:t>
      </w:r>
      <w:r>
        <w:rPr>
          <w:rFonts w:hint="eastAsia" w:ascii="宋体" w:hAnsi="宋体" w:eastAsia="宋体" w:cs="宋体"/>
          <w:spacing w:val="-3"/>
          <w:sz w:val="24"/>
          <w:szCs w:val="24"/>
          <w:lang w:val="en-US" w:eastAsia="zh-CN"/>
        </w:rPr>
        <w:t>响应</w:t>
      </w:r>
      <w:r>
        <w:rPr>
          <w:rFonts w:ascii="宋体" w:hAnsi="宋体" w:eastAsia="宋体" w:cs="宋体"/>
          <w:spacing w:val="-3"/>
          <w:sz w:val="24"/>
          <w:szCs w:val="24"/>
        </w:rPr>
        <w:t>文件解密；</w:t>
      </w:r>
    </w:p>
    <w:p w14:paraId="2EE8C882">
      <w:pPr>
        <w:spacing w:before="197" w:line="220" w:lineRule="auto"/>
        <w:ind w:left="486"/>
        <w:rPr>
          <w:rFonts w:ascii="宋体" w:hAnsi="宋体" w:eastAsia="宋体" w:cs="宋体"/>
          <w:sz w:val="24"/>
          <w:szCs w:val="24"/>
        </w:rPr>
      </w:pPr>
      <w:r>
        <w:rPr>
          <w:rFonts w:ascii="宋体" w:hAnsi="宋体" w:eastAsia="宋体" w:cs="宋体"/>
          <w:spacing w:val="-7"/>
          <w:sz w:val="24"/>
          <w:szCs w:val="24"/>
        </w:rPr>
        <w:t>5</w:t>
      </w:r>
      <w:r>
        <w:rPr>
          <w:rFonts w:hint="eastAsia" w:ascii="宋体" w:hAnsi="宋体" w:eastAsia="宋体" w:cs="宋体"/>
          <w:spacing w:val="-7"/>
          <w:sz w:val="24"/>
          <w:szCs w:val="24"/>
          <w:lang w:val="en-US" w:eastAsia="zh-CN"/>
        </w:rPr>
        <w:t>.</w:t>
      </w:r>
      <w:r>
        <w:rPr>
          <w:rFonts w:ascii="宋体" w:hAnsi="宋体" w:eastAsia="宋体" w:cs="宋体"/>
          <w:spacing w:val="-7"/>
          <w:sz w:val="24"/>
          <w:szCs w:val="24"/>
        </w:rPr>
        <w:t>批量导入文件；</w:t>
      </w:r>
    </w:p>
    <w:p w14:paraId="2F2EB1D0">
      <w:pPr>
        <w:spacing w:before="199" w:line="219" w:lineRule="auto"/>
        <w:ind w:left="483"/>
        <w:rPr>
          <w:rFonts w:ascii="宋体" w:hAnsi="宋体" w:eastAsia="宋体" w:cs="宋体"/>
          <w:sz w:val="24"/>
          <w:szCs w:val="24"/>
        </w:rPr>
      </w:pPr>
      <w:r>
        <w:rPr>
          <w:rFonts w:ascii="宋体" w:hAnsi="宋体" w:eastAsia="宋体" w:cs="宋体"/>
          <w:spacing w:val="-3"/>
          <w:sz w:val="24"/>
          <w:szCs w:val="24"/>
        </w:rPr>
        <w:t>6</w:t>
      </w:r>
      <w:r>
        <w:rPr>
          <w:rFonts w:hint="eastAsia" w:ascii="宋体" w:hAnsi="宋体" w:eastAsia="宋体" w:cs="宋体"/>
          <w:spacing w:val="-3"/>
          <w:sz w:val="24"/>
          <w:szCs w:val="24"/>
          <w:lang w:val="en-US" w:eastAsia="zh-CN"/>
        </w:rPr>
        <w:t>.</w:t>
      </w:r>
      <w:r>
        <w:rPr>
          <w:rFonts w:ascii="宋体" w:hAnsi="宋体" w:eastAsia="宋体" w:cs="宋体"/>
          <w:spacing w:val="-3"/>
          <w:sz w:val="24"/>
          <w:szCs w:val="24"/>
        </w:rPr>
        <w:t>采购人、监标人等有关人员在开标记录上签字确认；</w:t>
      </w:r>
    </w:p>
    <w:p w14:paraId="705D17BE">
      <w:pPr>
        <w:widowControl/>
        <w:spacing w:line="560" w:lineRule="atLeast"/>
        <w:ind w:firstLine="482"/>
        <w:rPr>
          <w:rFonts w:ascii="宋体" w:hAnsi="宋体" w:eastAsia="宋体" w:cs="宋体"/>
          <w:spacing w:val="-4"/>
          <w:sz w:val="24"/>
          <w:szCs w:val="24"/>
        </w:rPr>
      </w:pPr>
      <w:r>
        <w:rPr>
          <w:rFonts w:ascii="宋体" w:hAnsi="宋体" w:eastAsia="宋体" w:cs="宋体"/>
          <w:spacing w:val="-4"/>
          <w:sz w:val="24"/>
          <w:szCs w:val="24"/>
        </w:rPr>
        <w:t>7</w:t>
      </w:r>
      <w:r>
        <w:rPr>
          <w:rFonts w:hint="eastAsia" w:ascii="宋体" w:hAnsi="宋体" w:eastAsia="宋体" w:cs="宋体"/>
          <w:spacing w:val="-4"/>
          <w:sz w:val="24"/>
          <w:szCs w:val="24"/>
          <w:lang w:val="en-US" w:eastAsia="zh-CN"/>
        </w:rPr>
        <w:t>.</w:t>
      </w:r>
      <w:r>
        <w:rPr>
          <w:rFonts w:ascii="宋体" w:hAnsi="宋体" w:eastAsia="宋体" w:cs="宋体"/>
          <w:spacing w:val="-4"/>
          <w:sz w:val="24"/>
          <w:szCs w:val="24"/>
        </w:rPr>
        <w:t>开标结束。</w:t>
      </w:r>
    </w:p>
    <w:p w14:paraId="78649FC8">
      <w:pPr>
        <w:widowControl/>
        <w:spacing w:line="560" w:lineRule="atLeast"/>
        <w:ind w:firstLine="482"/>
        <w:rPr>
          <w:rFonts w:ascii="宋体" w:hAnsi="宋体" w:eastAsia="宋体" w:cs="宋体"/>
          <w:color w:val="auto"/>
          <w:sz w:val="24"/>
        </w:rPr>
      </w:pPr>
      <w:r>
        <w:rPr>
          <w:rFonts w:hint="eastAsia" w:ascii="宋体" w:hAnsi="宋体" w:eastAsia="宋体" w:cs="宋体"/>
          <w:color w:val="auto"/>
          <w:sz w:val="24"/>
          <w:lang w:val="en-US" w:eastAsia="zh-CN"/>
        </w:rPr>
        <w:t>8.</w:t>
      </w:r>
      <w:r>
        <w:rPr>
          <w:rFonts w:hint="eastAsia" w:ascii="宋体" w:hAnsi="宋体" w:eastAsia="宋体" w:cs="宋体"/>
          <w:color w:val="auto"/>
          <w:sz w:val="24"/>
        </w:rPr>
        <w:t>进入谈判阶段，谈判小组由3人组成。谈判小组由采购人代表和政府采购专家库中随机抽取的评审专家共3人组成。</w:t>
      </w:r>
    </w:p>
    <w:p w14:paraId="63DDA724">
      <w:pPr>
        <w:widowControl/>
        <w:spacing w:line="560" w:lineRule="atLeast"/>
        <w:ind w:firstLine="482"/>
        <w:rPr>
          <w:rFonts w:ascii="宋体" w:hAnsi="宋体" w:eastAsia="宋体" w:cs="宋体"/>
          <w:color w:val="auto"/>
          <w:sz w:val="24"/>
        </w:rPr>
      </w:pPr>
      <w:r>
        <w:rPr>
          <w:rFonts w:hint="eastAsia" w:ascii="宋体" w:hAnsi="宋体" w:eastAsia="宋体" w:cs="宋体"/>
          <w:color w:val="auto"/>
          <w:sz w:val="24"/>
          <w:lang w:val="en-US" w:eastAsia="zh-CN"/>
        </w:rPr>
        <w:t>9.</w:t>
      </w:r>
      <w:r>
        <w:rPr>
          <w:rFonts w:hint="eastAsia" w:ascii="宋体" w:hAnsi="宋体" w:eastAsia="宋体" w:cs="宋体"/>
          <w:color w:val="auto"/>
          <w:sz w:val="24"/>
        </w:rPr>
        <w:t>谈判小组对谈判响应文件进行审查、质疑、评估和比较。</w:t>
      </w:r>
    </w:p>
    <w:p w14:paraId="6C61E03C">
      <w:pPr>
        <w:widowControl/>
        <w:spacing w:line="560" w:lineRule="atLeast"/>
        <w:ind w:firstLine="482"/>
        <w:rPr>
          <w:rFonts w:ascii="宋体" w:hAnsi="宋体" w:eastAsia="宋体" w:cs="宋体"/>
          <w:color w:val="auto"/>
          <w:sz w:val="24"/>
        </w:rPr>
      </w:pPr>
      <w:r>
        <w:rPr>
          <w:rFonts w:hint="eastAsia" w:ascii="宋体" w:hAnsi="宋体" w:eastAsia="宋体" w:cs="宋体"/>
          <w:color w:val="auto"/>
          <w:sz w:val="24"/>
        </w:rPr>
        <w:t>谈判小组在谈判文件规定的时间和地点对</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的响应文件进行审查，</w:t>
      </w:r>
      <w:r>
        <w:rPr>
          <w:rFonts w:hint="eastAsia" w:ascii="宋体" w:hAnsi="宋体" w:eastAsia="宋体" w:cs="宋体"/>
          <w:color w:val="auto"/>
          <w:sz w:val="24"/>
          <w:lang w:eastAsia="zh-CN"/>
        </w:rPr>
        <w:t>谈判小组发起二轮报价，</w:t>
      </w:r>
      <w:r>
        <w:rPr>
          <w:rFonts w:hint="eastAsia" w:ascii="宋体" w:hAnsi="宋体" w:eastAsia="宋体" w:cs="宋体"/>
          <w:color w:val="auto"/>
          <w:sz w:val="24"/>
        </w:rPr>
        <w:t>通过初步审查的</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lang w:eastAsia="zh-CN"/>
        </w:rPr>
        <w:t>在规定时间内通过不见面开标系统</w:t>
      </w:r>
      <w:r>
        <w:rPr>
          <w:rFonts w:hint="eastAsia" w:ascii="宋体" w:hAnsi="宋体" w:eastAsia="宋体" w:cs="宋体"/>
          <w:color w:val="auto"/>
          <w:sz w:val="24"/>
        </w:rPr>
        <w:t>进行二轮报价。</w:t>
      </w:r>
    </w:p>
    <w:p w14:paraId="2E000363">
      <w:pPr>
        <w:widowControl/>
        <w:spacing w:line="560" w:lineRule="atLeast"/>
        <w:ind w:firstLine="482"/>
        <w:rPr>
          <w:rFonts w:hint="eastAsia" w:ascii="宋体" w:hAnsi="宋体" w:eastAsia="宋体" w:cs="宋体"/>
          <w:b/>
          <w:bCs/>
          <w:color w:val="auto"/>
          <w:sz w:val="24"/>
          <w:lang w:eastAsia="zh-CN"/>
        </w:rPr>
      </w:pPr>
      <w:r>
        <w:rPr>
          <w:rFonts w:hint="eastAsia" w:ascii="宋体" w:hAnsi="宋体" w:eastAsia="宋体" w:cs="宋体"/>
          <w:b/>
          <w:bCs/>
          <w:color w:val="auto"/>
          <w:sz w:val="24"/>
          <w:lang w:eastAsia="zh-CN"/>
        </w:rPr>
        <w:t>供应商在规定时间内需通过焦作市公共资源交易平台进行二轮报价(最终报价)，无需上传任何附件按系统要求填写总报价即可，未在规定时间内提交二轮报价(最终报价)的视为放弃本次谈判,该文件视为无效文件。</w:t>
      </w:r>
    </w:p>
    <w:p w14:paraId="1F8A3A3C">
      <w:pPr>
        <w:widowControl/>
        <w:spacing w:line="560" w:lineRule="atLeast"/>
        <w:ind w:firstLine="482"/>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成交后，本项目涉及工程量清单中各分项综合单价按“最终报价÷第一轮报价”同比例折算形成结算单价；</w:t>
      </w:r>
    </w:p>
    <w:p w14:paraId="06159E30">
      <w:pPr>
        <w:widowControl/>
        <w:spacing w:line="560" w:lineRule="atLeast"/>
        <w:ind w:firstLine="482"/>
        <w:rPr>
          <w:rFonts w:ascii="宋体" w:hAnsi="宋体" w:eastAsia="宋体" w:cs="宋体"/>
          <w:color w:val="auto"/>
          <w:sz w:val="24"/>
          <w:lang w:eastAsia="zh-CN"/>
        </w:rPr>
      </w:pPr>
      <w:r>
        <w:rPr>
          <w:rFonts w:hint="eastAsia" w:ascii="宋体" w:hAnsi="宋体" w:eastAsia="宋体" w:cs="宋体"/>
          <w:color w:val="auto"/>
          <w:sz w:val="24"/>
          <w:lang w:val="en-US" w:eastAsia="zh-CN"/>
        </w:rPr>
        <w:t>10.</w:t>
      </w:r>
      <w:r>
        <w:rPr>
          <w:rFonts w:hint="eastAsia" w:ascii="宋体" w:hAnsi="宋体" w:eastAsia="宋体" w:cs="宋体"/>
          <w:color w:val="auto"/>
          <w:sz w:val="24"/>
          <w:lang w:eastAsia="zh-CN"/>
        </w:rPr>
        <w:t>根据最低评标价法原则，将投标报价按由低到高的顺序进行排序，推荐3名成交候选供应商。</w:t>
      </w:r>
    </w:p>
    <w:p w14:paraId="6ADD5594">
      <w:pPr>
        <w:widowControl/>
        <w:spacing w:line="580" w:lineRule="atLeast"/>
        <w:ind w:firstLine="480" w:firstLineChars="200"/>
        <w:rPr>
          <w:rFonts w:ascii="宋体" w:hAnsi="宋体" w:eastAsia="宋体" w:cs="宋体"/>
          <w:color w:val="auto"/>
          <w:sz w:val="24"/>
        </w:rPr>
      </w:pPr>
      <w:r>
        <w:rPr>
          <w:rFonts w:hint="eastAsia" w:ascii="宋体" w:hAnsi="宋体" w:eastAsia="宋体" w:cs="宋体"/>
          <w:color w:val="auto"/>
          <w:sz w:val="24"/>
          <w:lang w:eastAsia="zh-CN"/>
        </w:rPr>
        <w:t>1</w:t>
      </w:r>
      <w:r>
        <w:rPr>
          <w:rFonts w:hint="eastAsia" w:ascii="宋体" w:hAnsi="宋体" w:eastAsia="宋体" w:cs="宋体"/>
          <w:color w:val="auto"/>
          <w:sz w:val="24"/>
          <w:lang w:val="en-US" w:eastAsia="zh-CN"/>
        </w:rPr>
        <w:t>1.</w:t>
      </w:r>
      <w:r>
        <w:rPr>
          <w:rFonts w:hint="eastAsia" w:ascii="宋体" w:hAnsi="宋体" w:eastAsia="宋体" w:cs="宋体"/>
          <w:color w:val="auto"/>
          <w:sz w:val="24"/>
        </w:rPr>
        <w:t>签订合同：在约定的时间、地点，采购人与成交人根据有关谈判结果签订合同，合同</w:t>
      </w:r>
      <w:r>
        <w:rPr>
          <w:rFonts w:hint="eastAsia" w:ascii="宋体" w:hAnsi="宋体" w:eastAsia="宋体" w:cs="宋体"/>
          <w:color w:val="auto"/>
          <w:sz w:val="24"/>
          <w:lang w:eastAsia="zh-CN"/>
        </w:rPr>
        <w:t>按规定进行公示</w:t>
      </w:r>
      <w:r>
        <w:rPr>
          <w:rFonts w:hint="eastAsia" w:ascii="宋体" w:hAnsi="宋体" w:eastAsia="宋体" w:cs="宋体"/>
          <w:color w:val="auto"/>
          <w:sz w:val="24"/>
        </w:rPr>
        <w:t>。</w:t>
      </w:r>
    </w:p>
    <w:p w14:paraId="77BC5C07">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2.</w:t>
      </w:r>
      <w:r>
        <w:rPr>
          <w:rFonts w:hint="eastAsia" w:ascii="宋体" w:hAnsi="宋体" w:eastAsia="宋体" w:cs="宋体"/>
          <w:color w:val="auto"/>
          <w:sz w:val="24"/>
        </w:rPr>
        <w:t>在谈判期间，</w:t>
      </w:r>
      <w:r>
        <w:rPr>
          <w:rFonts w:hint="eastAsia" w:ascii="宋体" w:hAnsi="宋体" w:eastAsia="宋体" w:cs="宋体"/>
          <w:color w:val="auto"/>
          <w:sz w:val="24"/>
          <w:lang w:eastAsia="zh-CN"/>
        </w:rPr>
        <w:t>供应商</w:t>
      </w:r>
      <w:r>
        <w:rPr>
          <w:rFonts w:hint="eastAsia" w:ascii="宋体" w:hAnsi="宋体" w:eastAsia="宋体" w:cs="宋体"/>
          <w:color w:val="auto"/>
          <w:sz w:val="24"/>
        </w:rPr>
        <w:t>不得向谈判小组成员询问其它</w:t>
      </w:r>
      <w:r>
        <w:rPr>
          <w:rFonts w:hint="eastAsia" w:ascii="宋体" w:hAnsi="宋体" w:eastAsia="宋体" w:cs="宋体"/>
          <w:color w:val="auto"/>
          <w:sz w:val="24"/>
          <w:lang w:eastAsia="zh-CN"/>
        </w:rPr>
        <w:t>供应商</w:t>
      </w:r>
      <w:r>
        <w:rPr>
          <w:rFonts w:hint="eastAsia" w:ascii="宋体" w:hAnsi="宋体" w:eastAsia="宋体" w:cs="宋体"/>
          <w:color w:val="auto"/>
          <w:sz w:val="24"/>
        </w:rPr>
        <w:t>谈判情况，不得进行影响成交结果的活动。</w:t>
      </w:r>
    </w:p>
    <w:p w14:paraId="686AC5ED">
      <w:pPr>
        <w:widowControl/>
        <w:spacing w:line="580" w:lineRule="atLeast"/>
        <w:ind w:firstLine="480" w:firstLineChars="200"/>
        <w:rPr>
          <w:rFonts w:ascii="宋体" w:hAnsi="宋体" w:eastAsia="宋体" w:cs="宋体"/>
          <w:color w:val="auto"/>
          <w:sz w:val="24"/>
        </w:rPr>
      </w:pPr>
      <w:r>
        <w:rPr>
          <w:rFonts w:hint="eastAsia" w:ascii="宋体" w:hAnsi="宋体" w:eastAsia="宋体" w:cs="宋体"/>
          <w:color w:val="auto"/>
          <w:sz w:val="24"/>
        </w:rPr>
        <w:t>二、为保证成交结果的公正性，谈判小组成员不得与</w:t>
      </w:r>
      <w:r>
        <w:rPr>
          <w:rFonts w:hint="eastAsia" w:ascii="宋体" w:hAnsi="宋体" w:eastAsia="宋体" w:cs="宋体"/>
          <w:color w:val="auto"/>
          <w:sz w:val="24"/>
          <w:lang w:eastAsia="zh-CN"/>
        </w:rPr>
        <w:t>供应商</w:t>
      </w:r>
      <w:r>
        <w:rPr>
          <w:rFonts w:hint="eastAsia" w:ascii="宋体" w:hAnsi="宋体" w:eastAsia="宋体" w:cs="宋体"/>
          <w:color w:val="auto"/>
          <w:sz w:val="24"/>
        </w:rPr>
        <w:t>私下接触。确定成交人前，凡与谈判情况有接触的任何人不得将谈判情况泄密。</w:t>
      </w:r>
    </w:p>
    <w:p w14:paraId="52C846F8">
      <w:pPr>
        <w:widowControl/>
        <w:spacing w:line="580" w:lineRule="atLeast"/>
        <w:ind w:firstLine="360"/>
        <w:rPr>
          <w:rFonts w:ascii="宋体" w:hAnsi="宋体" w:eastAsia="宋体" w:cs="宋体"/>
          <w:color w:val="auto"/>
          <w:sz w:val="24"/>
        </w:rPr>
      </w:pPr>
      <w:r>
        <w:rPr>
          <w:rFonts w:hint="eastAsia" w:ascii="宋体" w:hAnsi="宋体" w:eastAsia="宋体" w:cs="宋体"/>
          <w:color w:val="auto"/>
          <w:sz w:val="24"/>
        </w:rPr>
        <w:t>谈判小组不向未成交方解释原因，不退还响应文件。</w:t>
      </w:r>
    </w:p>
    <w:p w14:paraId="111AE84B">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三、谈判成交原则</w:t>
      </w:r>
    </w:p>
    <w:p w14:paraId="078AE999">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w:t>
      </w:r>
      <w:r>
        <w:rPr>
          <w:rFonts w:hint="eastAsia" w:ascii="宋体" w:hAnsi="宋体" w:eastAsia="宋体" w:cs="宋体"/>
          <w:color w:val="auto"/>
          <w:sz w:val="24"/>
        </w:rPr>
        <w:t>成交原则和方法</w:t>
      </w:r>
    </w:p>
    <w:p w14:paraId="4C76C6CC">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eastAsia="zh-CN"/>
        </w:rPr>
        <w:t>.1</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公开、公平、公正</w:t>
      </w:r>
    </w:p>
    <w:p w14:paraId="788A4495">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eastAsia="zh-CN"/>
        </w:rPr>
        <w:t>.2</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技术可行，措施得当</w:t>
      </w:r>
    </w:p>
    <w:p w14:paraId="1BF4A550">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eastAsia="zh-CN"/>
        </w:rPr>
        <w:t>.3</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符合采购需求，价格低者优先成交。在价格同等情况下，依次按质量及服务、提供的优惠条件等进行排序，推荐3名成交候选供应商。</w:t>
      </w:r>
    </w:p>
    <w:p w14:paraId="02163964">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lang w:val="en-US" w:eastAsia="zh-CN"/>
        </w:rPr>
        <w:t>.</w:t>
      </w:r>
      <w:r>
        <w:rPr>
          <w:rFonts w:hint="eastAsia" w:ascii="宋体" w:hAnsi="宋体" w:eastAsia="宋体" w:cs="宋体"/>
          <w:color w:val="auto"/>
          <w:sz w:val="24"/>
        </w:rPr>
        <w:t>谈判小组对每个参加谈判单位的响应文件的实质内容进行比较。</w:t>
      </w:r>
    </w:p>
    <w:p w14:paraId="6D1E7637">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3</w:t>
      </w:r>
      <w:r>
        <w:rPr>
          <w:rFonts w:hint="eastAsia" w:ascii="宋体" w:hAnsi="宋体" w:eastAsia="宋体" w:cs="宋体"/>
          <w:color w:val="auto"/>
          <w:sz w:val="24"/>
          <w:lang w:val="en-US" w:eastAsia="zh-CN"/>
        </w:rPr>
        <w:t>.</w:t>
      </w:r>
      <w:r>
        <w:rPr>
          <w:rFonts w:hint="eastAsia" w:ascii="宋体" w:hAnsi="宋体" w:eastAsia="宋体" w:cs="宋体"/>
          <w:color w:val="auto"/>
          <w:sz w:val="24"/>
        </w:rPr>
        <w:t>谈判小组将符合谈判文件规定的最终有效投标报价按由低到高顺序排序，推荐3名成交候选供应商。</w:t>
      </w:r>
    </w:p>
    <w:p w14:paraId="53048F5D">
      <w:pPr>
        <w:widowControl/>
        <w:spacing w:line="580" w:lineRule="atLeast"/>
        <w:ind w:firstLine="480"/>
        <w:rPr>
          <w:rFonts w:hint="eastAsia" w:ascii="宋体" w:hAnsi="宋体" w:eastAsia="宋体" w:cs="宋体"/>
          <w:color w:val="auto"/>
          <w:sz w:val="24"/>
        </w:rPr>
      </w:pPr>
      <w:r>
        <w:rPr>
          <w:rFonts w:hint="eastAsia" w:ascii="宋体" w:hAnsi="宋体" w:eastAsia="宋体" w:cs="宋体"/>
          <w:color w:val="auto"/>
          <w:sz w:val="24"/>
        </w:rPr>
        <w:t>采购人应当确定排名第一的成交候选人为成交人。排名第一的成交候选人放弃成交、因不可抗力不能履行合同，或者被查实存在影响成交结果的违法行为等情形，不符合成交条件的，采购人可以按照谈判小组提出的成交候选人名单排序依次确定其他成交候选人为成交人。</w:t>
      </w:r>
    </w:p>
    <w:p w14:paraId="05ACEA4C">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rPr>
        <w:t>非因不可抗力因素放弃成交的，或排名第一的成交候选人未按规定期限与采购人签订合同的，应赔偿采购人由此造成的损失，损失费的计算方法为该成交候选人的投标价与重新确定的成交人成交价的差额，并</w:t>
      </w:r>
      <w:r>
        <w:rPr>
          <w:rFonts w:hint="eastAsia" w:ascii="宋体" w:hAnsi="宋体" w:eastAsia="宋体" w:cs="宋体"/>
          <w:color w:val="auto"/>
          <w:sz w:val="24"/>
          <w:lang w:eastAsia="zh-CN"/>
        </w:rPr>
        <w:t>按照相关规定处理。</w:t>
      </w:r>
    </w:p>
    <w:p w14:paraId="3F6EEECD">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lang w:eastAsia="zh-CN"/>
        </w:rPr>
        <w:t>4.1</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对</w:t>
      </w:r>
      <w:r>
        <w:rPr>
          <w:rFonts w:hint="eastAsia" w:ascii="宋体" w:hAnsi="宋体" w:eastAsia="宋体" w:cs="宋体"/>
          <w:color w:val="auto"/>
          <w:sz w:val="24"/>
          <w:lang w:eastAsia="zh-CN"/>
        </w:rPr>
        <w:t>中</w:t>
      </w:r>
      <w:r>
        <w:rPr>
          <w:rFonts w:hint="eastAsia" w:ascii="宋体" w:hAnsi="宋体" w:eastAsia="宋体" w:cs="宋体"/>
          <w:color w:val="auto"/>
          <w:sz w:val="24"/>
        </w:rPr>
        <w:t>小型或微型企业投标的扶持：</w:t>
      </w:r>
    </w:p>
    <w:p w14:paraId="0EDE162C">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w:t>
      </w:r>
      <w:r>
        <w:rPr>
          <w:rFonts w:hint="eastAsia" w:ascii="宋体" w:hAnsi="宋体" w:eastAsia="宋体" w:cs="宋体"/>
          <w:color w:val="auto"/>
          <w:sz w:val="24"/>
        </w:rPr>
        <w:t>1.1</w:t>
      </w:r>
      <w:r>
        <w:rPr>
          <w:rFonts w:hint="eastAsia" w:ascii="宋体" w:hAnsi="宋体" w:eastAsia="宋体" w:cs="宋体"/>
          <w:color w:val="auto"/>
          <w:sz w:val="24"/>
          <w:lang w:eastAsia="zh-CN"/>
        </w:rPr>
        <w:t>投标供应商</w:t>
      </w:r>
      <w:r>
        <w:rPr>
          <w:rFonts w:hint="eastAsia" w:ascii="宋体" w:hAnsi="宋体" w:eastAsia="宋体" w:cs="宋体"/>
          <w:color w:val="auto"/>
          <w:sz w:val="24"/>
          <w:lang w:val="en-US" w:eastAsia="zh-CN"/>
        </w:rPr>
        <w:t>如</w:t>
      </w:r>
      <w:r>
        <w:rPr>
          <w:rFonts w:hint="eastAsia" w:ascii="宋体" w:hAnsi="宋体" w:eastAsia="宋体" w:cs="宋体"/>
          <w:color w:val="auto"/>
          <w:sz w:val="24"/>
          <w:lang w:eastAsia="zh-CN"/>
        </w:rPr>
        <w:t>是中小型或是微型企业需提供：《中小企业声明函》</w:t>
      </w:r>
      <w:r>
        <w:rPr>
          <w:rFonts w:hint="eastAsia" w:ascii="宋体" w:hAnsi="宋体" w:eastAsia="宋体" w:cs="宋体"/>
          <w:color w:val="auto"/>
          <w:sz w:val="24"/>
        </w:rPr>
        <w:t>（见格式）。</w:t>
      </w:r>
    </w:p>
    <w:p w14:paraId="27B3684A">
      <w:pPr>
        <w:widowControl/>
        <w:spacing w:line="580" w:lineRule="atLeast"/>
        <w:ind w:firstLine="480"/>
        <w:rPr>
          <w:rFonts w:hint="default" w:ascii="宋体" w:hAnsi="宋体" w:eastAsia="宋体" w:cs="宋体"/>
          <w:color w:val="auto"/>
          <w:sz w:val="24"/>
          <w:lang w:val="en-US" w:eastAsia="zh-CN"/>
        </w:rPr>
      </w:pPr>
      <w:r>
        <w:rPr>
          <w:rFonts w:hint="eastAsia" w:ascii="宋体" w:hAnsi="宋体" w:eastAsia="宋体" w:cs="宋体"/>
          <w:color w:val="auto"/>
          <w:sz w:val="24"/>
          <w:lang w:eastAsia="zh-CN"/>
        </w:rPr>
        <w:t>4.2 按照《政府采购促进中小企业发展管理办法》有关规定，中小企业的标准为：</w:t>
      </w:r>
    </w:p>
    <w:p w14:paraId="404E98C7">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4.2.1提供本企业制造的货物、承担的工程或者服务，或者提供其他中小企业制造的货物，不包括提供或使用大型企业注册商标的货物；</w:t>
      </w:r>
    </w:p>
    <w:p w14:paraId="6E716176">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4.2.2本规定所称中小企业划分标准，是指国务院有关部门根据企业从业人员、营业收入、资产总额等指标制定的中小企业划型标准（工信部联企业﹝2011﹞300号）；</w:t>
      </w:r>
    </w:p>
    <w:p w14:paraId="60C37BF8">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4.2.3小型、微型企业提供有中型企业制造的货物的，视同为中型企业；小型、微型、中型企业提供有大型企业制造的货物的，视同为大型企业。</w:t>
      </w:r>
    </w:p>
    <w:p w14:paraId="14A15017">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4.3</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lang w:eastAsia="zh-CN"/>
        </w:rPr>
        <w:t>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14:paraId="4DD8EF48">
      <w:pPr>
        <w:widowControl/>
        <w:spacing w:line="580" w:lineRule="atLeast"/>
        <w:ind w:firstLine="480"/>
        <w:rPr>
          <w:rFonts w:ascii="宋体" w:hAnsi="宋体" w:eastAsia="宋体" w:cs="宋体"/>
          <w:b/>
          <w:bCs/>
          <w:color w:val="auto"/>
          <w:sz w:val="24"/>
          <w:lang w:eastAsia="zh-CN"/>
        </w:rPr>
      </w:pPr>
      <w:r>
        <w:rPr>
          <w:rFonts w:hint="eastAsia" w:ascii="宋体" w:hAnsi="宋体" w:eastAsia="宋体" w:cs="宋体"/>
          <w:color w:val="auto"/>
          <w:sz w:val="24"/>
          <w:lang w:eastAsia="zh-CN"/>
        </w:rPr>
        <w:t xml:space="preserve"> </w:t>
      </w:r>
      <w:r>
        <w:rPr>
          <w:rFonts w:hint="eastAsia" w:ascii="宋体" w:hAnsi="宋体" w:eastAsia="宋体" w:cs="宋体"/>
          <w:b/>
          <w:bCs/>
          <w:color w:val="auto"/>
          <w:sz w:val="24"/>
          <w:lang w:eastAsia="zh-CN"/>
        </w:rPr>
        <w:t>本项目全额面向中小企业采购，供应商需提供中小企业声明函。</w:t>
      </w:r>
    </w:p>
    <w:p w14:paraId="4DDC3BC0">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四、参加谈判单位的响应文件有下列情况之一的，视为无效响应文件。</w:t>
      </w:r>
    </w:p>
    <w:p w14:paraId="68E0CD89">
      <w:pPr>
        <w:widowControl/>
        <w:spacing w:line="580" w:lineRule="atLeast"/>
        <w:ind w:firstLine="48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未按谈判文件明示的规定签字或盖章的；</w:t>
      </w:r>
    </w:p>
    <w:p w14:paraId="3FD2F6DF">
      <w:pPr>
        <w:widowControl/>
        <w:spacing w:line="580" w:lineRule="atLeast"/>
        <w:ind w:firstLine="48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2.</w:t>
      </w:r>
      <w:r>
        <w:rPr>
          <w:rFonts w:hint="eastAsia" w:ascii="宋体" w:hAnsi="宋体" w:eastAsia="宋体" w:cs="宋体"/>
          <w:color w:val="auto"/>
          <w:sz w:val="24"/>
          <w:lang w:eastAsia="zh-CN"/>
        </w:rPr>
        <w:t>响应文件的关键内容（谈判报价、工期（合同履行期限）、质量标准等）未填写或填写字迹模糊、达不到采购要求的；</w:t>
      </w:r>
    </w:p>
    <w:p w14:paraId="766F1175">
      <w:pPr>
        <w:widowControl/>
        <w:spacing w:line="580" w:lineRule="atLeast"/>
        <w:ind w:firstLine="48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3.</w:t>
      </w:r>
      <w:r>
        <w:rPr>
          <w:rFonts w:hint="eastAsia" w:ascii="宋体" w:hAnsi="宋体" w:eastAsia="宋体" w:cs="宋体"/>
          <w:color w:val="auto"/>
          <w:sz w:val="24"/>
          <w:lang w:eastAsia="zh-CN"/>
        </w:rPr>
        <w:t>谈判报价超出控制价的；</w:t>
      </w:r>
    </w:p>
    <w:p w14:paraId="71EA351A">
      <w:pPr>
        <w:widowControl/>
        <w:spacing w:line="580" w:lineRule="atLeast"/>
        <w:ind w:firstLine="48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4.</w:t>
      </w:r>
      <w:r>
        <w:rPr>
          <w:rFonts w:hint="eastAsia" w:ascii="宋体" w:hAnsi="宋体" w:eastAsia="宋体" w:cs="宋体"/>
          <w:color w:val="auto"/>
          <w:sz w:val="24"/>
          <w:lang w:eastAsia="zh-CN"/>
        </w:rPr>
        <w:t>报价清单内相关税费，未按国家相关规定填报的；</w:t>
      </w:r>
    </w:p>
    <w:p w14:paraId="31CDC12B">
      <w:pPr>
        <w:widowControl/>
        <w:spacing w:line="580" w:lineRule="atLeast"/>
        <w:ind w:firstLine="48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5.</w:t>
      </w:r>
      <w:r>
        <w:rPr>
          <w:rFonts w:hint="eastAsia" w:ascii="宋体" w:hAnsi="宋体" w:eastAsia="宋体" w:cs="宋体"/>
          <w:color w:val="auto"/>
          <w:sz w:val="24"/>
          <w:lang w:eastAsia="zh-CN"/>
        </w:rPr>
        <w:t>投标单位递交两份或多份内容不同的响应文件，或在一份响应文件中对同一采购项目有两个或多个报价，且未声明哪一个有效的；</w:t>
      </w:r>
    </w:p>
    <w:p w14:paraId="4074009A">
      <w:pPr>
        <w:widowControl/>
        <w:spacing w:line="580" w:lineRule="atLeast"/>
        <w:ind w:firstLine="48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6.</w:t>
      </w:r>
      <w:r>
        <w:rPr>
          <w:rFonts w:hint="eastAsia" w:ascii="宋体" w:hAnsi="宋体" w:eastAsia="宋体" w:cs="宋体"/>
          <w:color w:val="auto"/>
          <w:sz w:val="24"/>
          <w:lang w:eastAsia="zh-CN"/>
        </w:rPr>
        <w:t>评标过程中，如有供应商存在“投标文件制作机器码一致”，则视其投标无效，并按照相关规定进行处理；</w:t>
      </w:r>
    </w:p>
    <w:p w14:paraId="1F1C3032">
      <w:pPr>
        <w:widowControl/>
        <w:spacing w:line="580" w:lineRule="atLeast"/>
        <w:ind w:firstLine="48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7.</w:t>
      </w:r>
      <w:r>
        <w:rPr>
          <w:rFonts w:hint="eastAsia" w:ascii="宋体" w:hAnsi="宋体" w:eastAsia="宋体" w:cs="宋体"/>
          <w:color w:val="auto"/>
          <w:sz w:val="24"/>
          <w:lang w:eastAsia="zh-CN"/>
        </w:rPr>
        <w:t>响应文件中附有采购人不能接受的条件的；</w:t>
      </w:r>
    </w:p>
    <w:p w14:paraId="79C4E4F4">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val="en-US" w:eastAsia="zh-CN"/>
        </w:rPr>
        <w:t>8.</w:t>
      </w:r>
      <w:r>
        <w:rPr>
          <w:rFonts w:hint="eastAsia" w:ascii="宋体" w:hAnsi="宋体" w:eastAsia="宋体" w:cs="宋体"/>
          <w:color w:val="auto"/>
          <w:sz w:val="24"/>
          <w:lang w:eastAsia="zh-CN"/>
        </w:rPr>
        <w:t>响应文件有明显不符合谈判文件其它要求和有关法律法规的；</w:t>
      </w:r>
    </w:p>
    <w:p w14:paraId="60CF0EDB">
      <w:pPr>
        <w:widowControl/>
        <w:spacing w:line="540" w:lineRule="exact"/>
        <w:ind w:firstLine="48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9.</w:t>
      </w:r>
      <w:r>
        <w:rPr>
          <w:rFonts w:hint="eastAsia" w:ascii="宋体" w:hAnsi="宋体" w:eastAsia="宋体" w:cs="宋体"/>
          <w:color w:val="auto"/>
          <w:sz w:val="24"/>
          <w:lang w:eastAsia="zh-CN"/>
        </w:rPr>
        <w:t>在评标过程中出现下列情形之一的，</w:t>
      </w:r>
      <w:r>
        <w:rPr>
          <w:rFonts w:hint="eastAsia" w:ascii="宋体" w:hAnsi="宋体" w:eastAsia="宋体" w:cs="宋体"/>
          <w:color w:val="auto"/>
          <w:sz w:val="24"/>
          <w:lang w:val="en-US" w:eastAsia="zh-CN"/>
        </w:rPr>
        <w:t>谈判小组</w:t>
      </w:r>
      <w:r>
        <w:rPr>
          <w:rFonts w:hint="eastAsia" w:ascii="宋体" w:hAnsi="宋体" w:eastAsia="宋体" w:cs="宋体"/>
          <w:color w:val="auto"/>
          <w:sz w:val="24"/>
          <w:lang w:eastAsia="zh-CN"/>
        </w:rPr>
        <w:t>应当启动异常低价投标（响应）审查程序：</w:t>
      </w:r>
    </w:p>
    <w:p w14:paraId="1BFA0EB1">
      <w:pPr>
        <w:widowControl/>
        <w:spacing w:line="540" w:lineRule="exact"/>
        <w:ind w:firstLine="48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9.1 投标（响应）报价低于全部通过符合性审查供应商投标（响应）报价平均值65%的，即投标（响应）报价&lt;全部通过符合性审查供应商投标（响应）报价平均值×65%；</w:t>
      </w:r>
    </w:p>
    <w:p w14:paraId="19789A9F">
      <w:pPr>
        <w:widowControl/>
        <w:spacing w:line="540" w:lineRule="exact"/>
        <w:ind w:firstLine="48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9.2 投标（响应）报价低于通过符合性审查的次低报价供应商投标（响应）报价65%的，即投标（响应）报价&lt;通过符合性审查的次低报价供应商投标（响应）报价×65%；</w:t>
      </w:r>
    </w:p>
    <w:p w14:paraId="6F09AC11">
      <w:pPr>
        <w:widowControl/>
        <w:spacing w:line="540" w:lineRule="exact"/>
        <w:ind w:firstLine="48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9.3 投标（响应）报价低于采购项目最高限价65%的，即投标（响应）报价&lt;采购项目最高限价×65%；</w:t>
      </w:r>
    </w:p>
    <w:p w14:paraId="5A275A14">
      <w:pPr>
        <w:widowControl/>
        <w:spacing w:line="540" w:lineRule="exact"/>
        <w:ind w:firstLine="48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9.4 谈判小组基于专业判断，认为供应商报价过低，有可能影响产品质量或者不能诚信履约的其他情形。</w:t>
      </w:r>
    </w:p>
    <w:p w14:paraId="5ECC6EEB">
      <w:pPr>
        <w:widowControl/>
        <w:spacing w:line="540" w:lineRule="exact"/>
        <w:ind w:firstLine="48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谈判小组</w:t>
      </w:r>
      <w:r>
        <w:rPr>
          <w:rFonts w:hint="eastAsia" w:ascii="宋体" w:hAnsi="宋体" w:eastAsia="宋体" w:cs="宋体"/>
          <w:color w:val="auto"/>
          <w:sz w:val="24"/>
          <w:lang w:eastAsia="zh-CN"/>
        </w:rPr>
        <w:t>启动异常低价投标（响应）审查后，</w:t>
      </w:r>
      <w:r>
        <w:rPr>
          <w:rFonts w:hint="eastAsia" w:ascii="宋体" w:hAnsi="宋体" w:eastAsia="宋体" w:cs="宋体"/>
          <w:color w:val="auto"/>
          <w:sz w:val="24"/>
          <w:lang w:val="en-US" w:eastAsia="zh-CN"/>
        </w:rPr>
        <w:t>谈</w:t>
      </w:r>
      <w:r>
        <w:rPr>
          <w:rFonts w:hint="eastAsia" w:ascii="宋体" w:hAnsi="宋体" w:eastAsia="宋体" w:cs="宋体"/>
          <w:color w:val="auto"/>
          <w:sz w:val="24"/>
          <w:lang w:eastAsia="zh-CN"/>
        </w:rPr>
        <w:t>判小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供应商已随投标（响应）文件一并提交相关书面说明及必要的证明材料的，在评审现场可不再重复提交。</w:t>
      </w:r>
    </w:p>
    <w:p w14:paraId="07D951E6">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lang w:val="en-US" w:eastAsia="zh-CN"/>
        </w:rPr>
        <w:t>谈判小组</w:t>
      </w:r>
      <w:r>
        <w:rPr>
          <w:rFonts w:hint="eastAsia" w:ascii="宋体" w:hAnsi="宋体" w:eastAsia="宋体" w:cs="宋体"/>
          <w:color w:val="auto"/>
          <w:sz w:val="24"/>
          <w:lang w:eastAsia="zh-CN"/>
        </w:rPr>
        <w:t>依据专业经验对报价合理性进行判断。投标（响应）供应商不能提供书面说明、证明材料，或者提供的书面说明、证明材料不能证明其报价合理性的，</w:t>
      </w:r>
      <w:r>
        <w:rPr>
          <w:rFonts w:hint="eastAsia" w:ascii="宋体" w:hAnsi="宋体" w:eastAsia="宋体" w:cs="宋体"/>
          <w:color w:val="auto"/>
          <w:sz w:val="24"/>
          <w:lang w:val="en-US" w:eastAsia="zh-CN"/>
        </w:rPr>
        <w:t>谈判小组</w:t>
      </w:r>
      <w:r>
        <w:rPr>
          <w:rFonts w:hint="eastAsia" w:ascii="宋体" w:hAnsi="宋体" w:eastAsia="宋体" w:cs="宋体"/>
          <w:color w:val="auto"/>
          <w:sz w:val="24"/>
          <w:lang w:eastAsia="zh-CN"/>
        </w:rPr>
        <w:t>应当将其作为无效投标（响应）处理。</w:t>
      </w:r>
    </w:p>
    <w:p w14:paraId="4E609340">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五、授予合同</w:t>
      </w:r>
    </w:p>
    <w:p w14:paraId="1FB18C9F">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w:t>
      </w:r>
      <w:r>
        <w:rPr>
          <w:rFonts w:hint="eastAsia" w:ascii="宋体" w:hAnsi="宋体" w:eastAsia="宋体" w:cs="宋体"/>
          <w:color w:val="auto"/>
          <w:sz w:val="24"/>
        </w:rPr>
        <w:t>本合同将授予经过谈判小组确认的成交单位。</w:t>
      </w:r>
    </w:p>
    <w:p w14:paraId="65521A71">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lang w:val="en-US" w:eastAsia="zh-CN"/>
        </w:rPr>
        <w:t>.</w:t>
      </w:r>
      <w:r>
        <w:rPr>
          <w:rFonts w:hint="eastAsia" w:ascii="宋体" w:hAnsi="宋体" w:eastAsia="宋体" w:cs="宋体"/>
          <w:color w:val="auto"/>
          <w:sz w:val="24"/>
        </w:rPr>
        <w:t>成交人应当自成交通知书发出之日起15日内，按照谈判文件和成交人的响应文件与采购</w:t>
      </w:r>
      <w:r>
        <w:rPr>
          <w:rFonts w:hint="eastAsia" w:ascii="宋体" w:hAnsi="宋体" w:eastAsia="宋体" w:cs="宋体"/>
          <w:color w:val="auto"/>
          <w:sz w:val="24"/>
          <w:lang w:eastAsia="zh-CN"/>
        </w:rPr>
        <w:t>人</w:t>
      </w:r>
      <w:r>
        <w:rPr>
          <w:rFonts w:hint="eastAsia" w:ascii="宋体" w:hAnsi="宋体" w:eastAsia="宋体" w:cs="宋体"/>
          <w:color w:val="auto"/>
          <w:sz w:val="24"/>
        </w:rPr>
        <w:t>签订合同。</w:t>
      </w:r>
    </w:p>
    <w:p w14:paraId="1596613D">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3</w:t>
      </w:r>
      <w:r>
        <w:rPr>
          <w:rFonts w:hint="eastAsia" w:ascii="宋体" w:hAnsi="宋体" w:eastAsia="宋体" w:cs="宋体"/>
          <w:color w:val="auto"/>
          <w:sz w:val="24"/>
          <w:lang w:val="en-US" w:eastAsia="zh-CN"/>
        </w:rPr>
        <w:t>.</w:t>
      </w:r>
      <w:r>
        <w:rPr>
          <w:rFonts w:hint="eastAsia" w:ascii="宋体" w:hAnsi="宋体" w:eastAsia="宋体" w:cs="宋体"/>
          <w:color w:val="auto"/>
          <w:sz w:val="24"/>
        </w:rPr>
        <w:t>谈判文件、成交人的谈判文件及其澄清文件等均为签订合同的依据。</w:t>
      </w:r>
    </w:p>
    <w:p w14:paraId="483F5C0D">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4</w:t>
      </w:r>
      <w:r>
        <w:rPr>
          <w:rFonts w:hint="eastAsia" w:ascii="宋体" w:hAnsi="宋体" w:eastAsia="宋体" w:cs="宋体"/>
          <w:color w:val="auto"/>
          <w:sz w:val="24"/>
          <w:lang w:val="en-US" w:eastAsia="zh-CN"/>
        </w:rPr>
        <w:t>.</w:t>
      </w:r>
      <w:r>
        <w:rPr>
          <w:rFonts w:hint="eastAsia" w:ascii="宋体" w:hAnsi="宋体" w:eastAsia="宋体" w:cs="宋体"/>
          <w:color w:val="auto"/>
          <w:sz w:val="24"/>
        </w:rPr>
        <w:t>合同签订后</w:t>
      </w:r>
      <w:r>
        <w:rPr>
          <w:rFonts w:hint="eastAsia" w:ascii="宋体" w:hAnsi="宋体" w:eastAsia="宋体" w:cs="宋体"/>
          <w:color w:val="auto"/>
          <w:sz w:val="24"/>
          <w:lang w:eastAsia="zh-CN"/>
        </w:rPr>
        <w:t>应按照相关规定进行公示</w:t>
      </w:r>
      <w:r>
        <w:rPr>
          <w:rFonts w:hint="eastAsia" w:ascii="宋体" w:hAnsi="宋体" w:eastAsia="宋体" w:cs="宋体"/>
          <w:color w:val="auto"/>
          <w:sz w:val="24"/>
        </w:rPr>
        <w:t>。</w:t>
      </w:r>
    </w:p>
    <w:p w14:paraId="5A0EDEB2">
      <w:pPr>
        <w:rPr>
          <w:rFonts w:ascii="宋体" w:hAnsi="宋体" w:eastAsia="宋体" w:cs="宋体"/>
          <w:b/>
          <w:color w:val="auto"/>
          <w:sz w:val="36"/>
          <w:szCs w:val="36"/>
        </w:rPr>
      </w:pPr>
      <w:bookmarkStart w:id="30" w:name="_Toc18055"/>
      <w:bookmarkStart w:id="31" w:name="_Toc6457"/>
      <w:bookmarkStart w:id="32" w:name="_Toc30061"/>
      <w:r>
        <w:rPr>
          <w:rFonts w:hint="eastAsia" w:ascii="宋体" w:hAnsi="宋体" w:eastAsia="宋体" w:cs="宋体"/>
          <w:b/>
          <w:color w:val="auto"/>
          <w:sz w:val="36"/>
          <w:szCs w:val="36"/>
        </w:rPr>
        <w:br w:type="page"/>
      </w:r>
    </w:p>
    <w:p w14:paraId="25F44885">
      <w:pPr>
        <w:pStyle w:val="5"/>
        <w:jc w:val="center"/>
        <w:rPr>
          <w:rFonts w:hint="eastAsia" w:ascii="宋体" w:hAnsi="宋体" w:eastAsia="宋体" w:cs="宋体"/>
          <w:b/>
          <w:bCs/>
          <w:color w:val="auto"/>
          <w:sz w:val="32"/>
          <w:szCs w:val="32"/>
        </w:rPr>
      </w:pPr>
      <w:bookmarkStart w:id="33" w:name="_Toc23507"/>
      <w:r>
        <w:rPr>
          <w:rFonts w:hint="eastAsia" w:ascii="宋体" w:hAnsi="宋体" w:eastAsia="宋体" w:cs="宋体"/>
          <w:b/>
          <w:bCs/>
          <w:color w:val="auto"/>
          <w:sz w:val="32"/>
          <w:szCs w:val="32"/>
        </w:rPr>
        <w:t>第三部分  其他要求</w:t>
      </w:r>
      <w:bookmarkEnd w:id="30"/>
      <w:bookmarkEnd w:id="31"/>
      <w:bookmarkEnd w:id="32"/>
      <w:bookmarkEnd w:id="33"/>
    </w:p>
    <w:p w14:paraId="21193ABD">
      <w:pPr>
        <w:widowControl/>
        <w:spacing w:line="440" w:lineRule="exact"/>
        <w:ind w:firstLine="480"/>
        <w:rPr>
          <w:rFonts w:ascii="宋体" w:hAnsi="宋体" w:eastAsia="宋体" w:cs="宋体"/>
          <w:color w:val="auto"/>
          <w:sz w:val="36"/>
          <w:szCs w:val="36"/>
        </w:rPr>
      </w:pPr>
    </w:p>
    <w:p w14:paraId="57DC20EF">
      <w:pPr>
        <w:widowControl/>
        <w:spacing w:line="440" w:lineRule="exact"/>
        <w:ind w:firstLine="480"/>
        <w:rPr>
          <w:rFonts w:hint="eastAsia" w:ascii="宋体" w:hAnsi="宋体" w:eastAsia="宋体" w:cs="宋体"/>
          <w:color w:val="auto"/>
          <w:sz w:val="24"/>
        </w:rPr>
      </w:pPr>
      <w:r>
        <w:rPr>
          <w:rFonts w:hint="eastAsia" w:ascii="宋体" w:hAnsi="宋体" w:eastAsia="宋体" w:cs="宋体"/>
          <w:color w:val="auto"/>
          <w:sz w:val="24"/>
        </w:rPr>
        <w:t>谈判供应商如有不清楚的地方可与采购人或</w:t>
      </w:r>
      <w:r>
        <w:rPr>
          <w:rFonts w:hint="eastAsia" w:ascii="宋体" w:hAnsi="宋体" w:eastAsia="宋体" w:cs="宋体"/>
          <w:color w:val="auto"/>
          <w:sz w:val="24"/>
          <w:lang w:val="en-US" w:eastAsia="zh-CN"/>
        </w:rPr>
        <w:t>代理机构</w:t>
      </w:r>
      <w:r>
        <w:rPr>
          <w:rFonts w:hint="eastAsia" w:ascii="宋体" w:hAnsi="宋体" w:eastAsia="宋体" w:cs="宋体"/>
          <w:color w:val="auto"/>
          <w:sz w:val="24"/>
        </w:rPr>
        <w:t>联系。谈判报价应包含所有费用。成交人在成交后不得以任何理由增加任何费用。</w:t>
      </w:r>
    </w:p>
    <w:p w14:paraId="02DA3D90">
      <w:pPr>
        <w:jc w:val="center"/>
        <w:rPr>
          <w:rFonts w:hint="eastAsia" w:ascii="宋体" w:hAnsi="宋体" w:eastAsia="宋体" w:cs="宋体"/>
          <w:b/>
          <w:bCs/>
          <w:color w:val="auto"/>
          <w:sz w:val="32"/>
          <w:szCs w:val="32"/>
          <w:lang w:val="en-US" w:eastAsia="en-US" w:bidi="ar-SA"/>
        </w:rPr>
      </w:pPr>
      <w:bookmarkStart w:id="34" w:name="_Toc522896384"/>
      <w:bookmarkStart w:id="35" w:name="_Toc3716"/>
      <w:bookmarkStart w:id="36" w:name="_Toc1790"/>
      <w:bookmarkStart w:id="37" w:name="_Toc4869"/>
      <w:bookmarkStart w:id="38" w:name="_Toc25944"/>
    </w:p>
    <w:p w14:paraId="2D490B5F">
      <w:pPr>
        <w:jc w:val="center"/>
        <w:rPr>
          <w:rFonts w:hint="eastAsia" w:ascii="宋体" w:hAnsi="宋体" w:eastAsia="宋体" w:cs="宋体"/>
          <w:b/>
          <w:bCs/>
          <w:color w:val="auto"/>
          <w:sz w:val="32"/>
          <w:szCs w:val="32"/>
          <w:lang w:val="en-US" w:eastAsia="en-US" w:bidi="ar-SA"/>
        </w:rPr>
      </w:pPr>
    </w:p>
    <w:p w14:paraId="18FC1EE3">
      <w:pPr>
        <w:jc w:val="center"/>
        <w:rPr>
          <w:rFonts w:hint="eastAsia" w:ascii="宋体" w:hAnsi="宋体" w:eastAsia="宋体" w:cs="宋体"/>
          <w:b/>
          <w:bCs/>
          <w:color w:val="auto"/>
          <w:sz w:val="32"/>
          <w:szCs w:val="32"/>
          <w:lang w:val="en-US" w:eastAsia="en-US" w:bidi="ar-SA"/>
        </w:rPr>
      </w:pPr>
    </w:p>
    <w:p w14:paraId="7331E34A">
      <w:pPr>
        <w:rPr>
          <w:rFonts w:hint="eastAsia" w:ascii="宋体" w:hAnsi="宋体" w:eastAsia="宋体" w:cs="宋体"/>
          <w:b/>
          <w:bCs/>
          <w:color w:val="auto"/>
          <w:sz w:val="32"/>
          <w:szCs w:val="32"/>
          <w:lang w:val="en-US" w:eastAsia="en-US" w:bidi="ar-SA"/>
        </w:rPr>
      </w:pPr>
      <w:r>
        <w:rPr>
          <w:rFonts w:hint="eastAsia" w:ascii="宋体" w:hAnsi="宋体" w:eastAsia="宋体" w:cs="宋体"/>
          <w:b/>
          <w:bCs/>
          <w:color w:val="auto"/>
          <w:sz w:val="32"/>
          <w:szCs w:val="32"/>
          <w:lang w:val="en-US" w:eastAsia="en-US" w:bidi="ar-SA"/>
        </w:rPr>
        <w:br w:type="page"/>
      </w:r>
    </w:p>
    <w:p w14:paraId="2405AD9F">
      <w:pPr>
        <w:jc w:val="center"/>
        <w:rPr>
          <w:rFonts w:hint="eastAsia" w:ascii="宋体" w:hAnsi="宋体" w:eastAsia="宋体" w:cs="宋体"/>
          <w:b/>
          <w:bCs/>
          <w:color w:val="auto"/>
          <w:sz w:val="32"/>
          <w:szCs w:val="32"/>
          <w:lang w:val="en-US" w:eastAsia="en-US" w:bidi="ar-SA"/>
        </w:rPr>
      </w:pPr>
      <w:r>
        <w:rPr>
          <w:rFonts w:hint="eastAsia" w:ascii="宋体" w:hAnsi="宋体" w:eastAsia="宋体" w:cs="宋体"/>
          <w:b/>
          <w:bCs/>
          <w:color w:val="auto"/>
          <w:sz w:val="32"/>
          <w:szCs w:val="32"/>
          <w:lang w:val="en-US" w:eastAsia="en-US" w:bidi="ar-SA"/>
        </w:rPr>
        <w:t>第四部分  监督单位</w:t>
      </w:r>
      <w:bookmarkEnd w:id="34"/>
      <w:bookmarkEnd w:id="35"/>
      <w:bookmarkEnd w:id="36"/>
      <w:bookmarkEnd w:id="37"/>
      <w:bookmarkEnd w:id="38"/>
    </w:p>
    <w:p w14:paraId="45BB9614">
      <w:pPr>
        <w:widowControl/>
        <w:spacing w:line="440" w:lineRule="exact"/>
        <w:jc w:val="center"/>
        <w:rPr>
          <w:rFonts w:ascii="宋体" w:hAnsi="宋体" w:eastAsia="宋体" w:cs="宋体"/>
          <w:color w:val="auto"/>
          <w:sz w:val="24"/>
        </w:rPr>
      </w:pPr>
      <w:r>
        <w:rPr>
          <w:rFonts w:hint="eastAsia" w:ascii="宋体" w:hAnsi="宋体" w:eastAsia="宋体" w:cs="宋体"/>
          <w:color w:val="auto"/>
          <w:sz w:val="24"/>
        </w:rPr>
        <w:t xml:space="preserve">博爱县财政局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 xml:space="preserve"> 0391-8683273</w:t>
      </w:r>
    </w:p>
    <w:p w14:paraId="756CFB94">
      <w:pPr>
        <w:widowControl/>
        <w:spacing w:line="440" w:lineRule="exact"/>
        <w:jc w:val="center"/>
        <w:rPr>
          <w:rFonts w:ascii="宋体" w:hAnsi="宋体" w:eastAsia="宋体" w:cs="宋体"/>
          <w:color w:val="auto"/>
          <w:sz w:val="24"/>
        </w:rPr>
      </w:pPr>
    </w:p>
    <w:p w14:paraId="0187C24A">
      <w:pPr>
        <w:jc w:val="center"/>
        <w:rPr>
          <w:rFonts w:hint="eastAsia" w:ascii="宋体" w:hAnsi="宋体" w:eastAsia="宋体" w:cs="宋体"/>
          <w:b/>
          <w:bCs/>
          <w:color w:val="auto"/>
          <w:sz w:val="32"/>
          <w:szCs w:val="32"/>
          <w:lang w:val="en-US" w:eastAsia="zh-CN" w:bidi="ar-SA"/>
        </w:rPr>
      </w:pPr>
      <w:bookmarkStart w:id="39" w:name="_Toc24170"/>
      <w:bookmarkStart w:id="40" w:name="_Toc25110"/>
    </w:p>
    <w:p w14:paraId="41928CCA">
      <w:pPr>
        <w:jc w:val="center"/>
        <w:rPr>
          <w:rFonts w:hint="eastAsia" w:ascii="宋体" w:hAnsi="宋体" w:eastAsia="宋体" w:cs="宋体"/>
          <w:b/>
          <w:bCs/>
          <w:color w:val="auto"/>
          <w:sz w:val="32"/>
          <w:szCs w:val="32"/>
          <w:lang w:val="en-US" w:eastAsia="zh-CN" w:bidi="ar-SA"/>
        </w:rPr>
      </w:pPr>
    </w:p>
    <w:p w14:paraId="7FA1422C">
      <w:pPr>
        <w:jc w:val="center"/>
        <w:rPr>
          <w:rFonts w:hint="eastAsia" w:ascii="宋体" w:hAnsi="宋体" w:eastAsia="宋体" w:cs="宋体"/>
          <w:b/>
          <w:bCs/>
          <w:color w:val="auto"/>
          <w:sz w:val="32"/>
          <w:szCs w:val="32"/>
          <w:lang w:val="en-US" w:eastAsia="zh-CN" w:bidi="ar-SA"/>
        </w:rPr>
      </w:pPr>
    </w:p>
    <w:p w14:paraId="75F73A52">
      <w:pPr>
        <w:rPr>
          <w:rFonts w:hint="eastAsia" w:ascii="宋体" w:hAnsi="宋体" w:eastAsia="宋体" w:cs="宋体"/>
          <w:b/>
          <w:bCs/>
          <w:color w:val="auto"/>
          <w:sz w:val="32"/>
          <w:szCs w:val="32"/>
          <w:lang w:val="en-US" w:eastAsia="zh-CN" w:bidi="ar-SA"/>
        </w:rPr>
      </w:pPr>
      <w:r>
        <w:rPr>
          <w:rFonts w:hint="eastAsia" w:ascii="宋体" w:hAnsi="宋体" w:eastAsia="宋体" w:cs="宋体"/>
          <w:b/>
          <w:bCs/>
          <w:color w:val="auto"/>
          <w:sz w:val="32"/>
          <w:szCs w:val="32"/>
          <w:lang w:val="en-US" w:eastAsia="zh-CN" w:bidi="ar-SA"/>
        </w:rPr>
        <w:br w:type="page"/>
      </w:r>
    </w:p>
    <w:p w14:paraId="382697C5">
      <w:pPr>
        <w:jc w:val="center"/>
        <w:rPr>
          <w:rFonts w:hint="eastAsia" w:ascii="宋体" w:hAnsi="宋体" w:eastAsia="宋体" w:cs="宋体"/>
          <w:b/>
          <w:bCs/>
          <w:color w:val="auto"/>
          <w:sz w:val="32"/>
          <w:szCs w:val="32"/>
          <w:lang w:val="en-US" w:eastAsia="zh-CN" w:bidi="ar-SA"/>
        </w:rPr>
      </w:pPr>
      <w:r>
        <w:rPr>
          <w:rFonts w:hint="eastAsia" w:ascii="宋体" w:hAnsi="宋体" w:eastAsia="宋体" w:cs="宋体"/>
          <w:b/>
          <w:bCs/>
          <w:color w:val="auto"/>
          <w:sz w:val="32"/>
          <w:szCs w:val="32"/>
          <w:lang w:val="en-US" w:eastAsia="zh-CN" w:bidi="ar-SA"/>
        </w:rPr>
        <w:t xml:space="preserve">第五部分 </w:t>
      </w:r>
      <w:bookmarkStart w:id="41" w:name="_Toc565"/>
      <w:bookmarkStart w:id="42" w:name="_Toc26034"/>
      <w:bookmarkStart w:id="43" w:name="_Toc2867"/>
      <w:r>
        <w:rPr>
          <w:rFonts w:hint="eastAsia" w:ascii="宋体" w:hAnsi="宋体" w:eastAsia="宋体" w:cs="宋体"/>
          <w:b/>
          <w:bCs/>
          <w:color w:val="auto"/>
          <w:sz w:val="32"/>
          <w:szCs w:val="32"/>
          <w:lang w:val="en-US" w:eastAsia="zh-CN" w:bidi="ar-SA"/>
        </w:rPr>
        <w:t xml:space="preserve"> 技术标准及要求</w:t>
      </w:r>
      <w:bookmarkEnd w:id="39"/>
      <w:bookmarkEnd w:id="41"/>
      <w:bookmarkEnd w:id="42"/>
      <w:bookmarkEnd w:id="43"/>
    </w:p>
    <w:p w14:paraId="6481A8E0">
      <w:pPr>
        <w:ind w:firstLine="480" w:firstLineChars="200"/>
        <w:rPr>
          <w:rFonts w:hint="eastAsia" w:ascii="宋体" w:hAnsi="宋体" w:eastAsia="宋体" w:cs="宋体"/>
          <w:color w:val="auto"/>
          <w:lang w:eastAsia="zh-CN"/>
        </w:rPr>
      </w:pPr>
      <w:bookmarkStart w:id="44" w:name="_Toc28268"/>
      <w:bookmarkStart w:id="45" w:name="_Toc21622"/>
      <w:bookmarkStart w:id="46" w:name="_Toc12368"/>
      <w:bookmarkStart w:id="47" w:name="_Toc8745"/>
      <w:r>
        <w:rPr>
          <w:rFonts w:hint="eastAsia" w:ascii="宋体" w:hAnsi="宋体" w:eastAsia="宋体" w:cs="宋体"/>
          <w:color w:val="auto"/>
          <w:sz w:val="24"/>
          <w:szCs w:val="24"/>
          <w:lang w:eastAsia="zh-CN"/>
        </w:rPr>
        <w:t>本项目招标工程项目须达到现行中华人民共和国以及省、自治区、直辖市或行业的工程建设标准、规范的要求。</w:t>
      </w:r>
      <w:bookmarkEnd w:id="44"/>
      <w:bookmarkEnd w:id="45"/>
      <w:bookmarkEnd w:id="46"/>
      <w:bookmarkEnd w:id="47"/>
    </w:p>
    <w:p w14:paraId="42CFFC29">
      <w:pPr>
        <w:rPr>
          <w:rFonts w:ascii="宋体" w:hAnsi="宋体" w:eastAsia="宋体" w:cs="宋体"/>
          <w:b/>
          <w:bCs/>
          <w:color w:val="auto"/>
          <w:sz w:val="36"/>
          <w:szCs w:val="36"/>
        </w:rPr>
      </w:pPr>
      <w:bookmarkStart w:id="48" w:name="_Toc17143"/>
      <w:bookmarkStart w:id="49" w:name="_Toc12595"/>
      <w:r>
        <w:rPr>
          <w:rFonts w:hint="eastAsia" w:ascii="宋体" w:hAnsi="宋体" w:eastAsia="宋体" w:cs="宋体"/>
          <w:b/>
          <w:bCs/>
          <w:color w:val="auto"/>
          <w:sz w:val="36"/>
          <w:szCs w:val="36"/>
        </w:rPr>
        <w:br w:type="page"/>
      </w:r>
    </w:p>
    <w:p w14:paraId="297AB948">
      <w:pPr>
        <w:pStyle w:val="5"/>
        <w:jc w:val="center"/>
        <w:rPr>
          <w:rFonts w:hint="eastAsia" w:ascii="宋体" w:hAnsi="宋体" w:eastAsia="宋体" w:cs="宋体"/>
          <w:b/>
          <w:bCs/>
          <w:color w:val="auto"/>
          <w:sz w:val="32"/>
          <w:szCs w:val="32"/>
          <w:lang w:val="en-US" w:eastAsia="zh-CN" w:bidi="ar-SA"/>
        </w:rPr>
      </w:pPr>
      <w:bookmarkStart w:id="50" w:name="_Toc13571"/>
      <w:r>
        <w:rPr>
          <w:rFonts w:hint="eastAsia" w:ascii="宋体" w:hAnsi="宋体" w:eastAsia="宋体" w:cs="宋体"/>
          <w:b/>
          <w:bCs/>
          <w:color w:val="auto"/>
          <w:sz w:val="32"/>
          <w:szCs w:val="32"/>
          <w:lang w:val="en-US" w:eastAsia="zh-CN" w:bidi="ar-SA"/>
        </w:rPr>
        <w:t xml:space="preserve">第六部分  </w:t>
      </w:r>
      <w:bookmarkEnd w:id="40"/>
      <w:bookmarkEnd w:id="48"/>
      <w:bookmarkEnd w:id="49"/>
      <w:r>
        <w:rPr>
          <w:rFonts w:hint="eastAsia" w:ascii="宋体" w:hAnsi="宋体" w:eastAsia="宋体" w:cs="宋体"/>
          <w:b/>
          <w:bCs/>
          <w:color w:val="auto"/>
          <w:sz w:val="32"/>
          <w:szCs w:val="32"/>
          <w:lang w:val="en-US" w:eastAsia="zh-CN" w:bidi="ar-SA"/>
        </w:rPr>
        <w:t>工程量清单、图纸</w:t>
      </w:r>
      <w:bookmarkEnd w:id="50"/>
    </w:p>
    <w:p w14:paraId="5868DEE7">
      <w:pPr>
        <w:spacing w:line="440" w:lineRule="exact"/>
        <w:jc w:val="center"/>
        <w:rPr>
          <w:rFonts w:ascii="宋体" w:hAnsi="宋体" w:eastAsia="宋体" w:cs="宋体"/>
          <w:b/>
          <w:bCs/>
          <w:color w:val="auto"/>
          <w:sz w:val="36"/>
          <w:szCs w:val="36"/>
        </w:rPr>
      </w:pPr>
      <w:r>
        <w:rPr>
          <w:rFonts w:hint="eastAsia" w:ascii="宋体" w:hAnsi="宋体" w:eastAsia="宋体" w:cs="宋体"/>
          <w:color w:val="auto"/>
          <w:sz w:val="24"/>
          <w:szCs w:val="24"/>
        </w:rPr>
        <w:t>（电子版另附）</w:t>
      </w:r>
    </w:p>
    <w:p w14:paraId="1BEFA737">
      <w:pPr>
        <w:rPr>
          <w:rFonts w:ascii="宋体" w:hAnsi="宋体" w:eastAsia="宋体" w:cs="宋体"/>
          <w:color w:val="auto"/>
          <w:lang w:eastAsia="zh-CN"/>
        </w:rPr>
      </w:pPr>
      <w:bookmarkStart w:id="51" w:name="_Toc1891"/>
      <w:bookmarkStart w:id="52" w:name="_Toc22389"/>
      <w:bookmarkStart w:id="53" w:name="_Toc29895"/>
      <w:r>
        <w:rPr>
          <w:rFonts w:hint="eastAsia" w:ascii="宋体" w:hAnsi="宋体" w:eastAsia="宋体" w:cs="宋体"/>
          <w:color w:val="auto"/>
          <w:lang w:eastAsia="zh-CN"/>
        </w:rPr>
        <w:br w:type="page"/>
      </w:r>
    </w:p>
    <w:p w14:paraId="521011C7">
      <w:pPr>
        <w:pStyle w:val="5"/>
        <w:jc w:val="center"/>
        <w:rPr>
          <w:rFonts w:hint="eastAsia" w:ascii="宋体" w:hAnsi="宋体" w:eastAsia="宋体" w:cs="宋体"/>
          <w:b/>
          <w:bCs/>
          <w:color w:val="auto"/>
          <w:sz w:val="32"/>
          <w:szCs w:val="32"/>
          <w:lang w:val="en-US" w:eastAsia="zh-CN" w:bidi="ar-SA"/>
        </w:rPr>
      </w:pPr>
      <w:bookmarkStart w:id="54" w:name="_Toc9151"/>
      <w:r>
        <w:rPr>
          <w:rFonts w:hint="eastAsia" w:ascii="宋体" w:hAnsi="宋体" w:eastAsia="宋体" w:cs="宋体"/>
          <w:b/>
          <w:bCs/>
          <w:color w:val="auto"/>
          <w:sz w:val="32"/>
          <w:szCs w:val="32"/>
          <w:lang w:val="en-US" w:eastAsia="zh-CN" w:bidi="ar-SA"/>
        </w:rPr>
        <w:t>第七部分  合同条款及格式</w:t>
      </w:r>
      <w:bookmarkEnd w:id="51"/>
      <w:bookmarkEnd w:id="52"/>
      <w:bookmarkEnd w:id="53"/>
      <w:bookmarkEnd w:id="54"/>
    </w:p>
    <w:p w14:paraId="052394DA">
      <w:pPr>
        <w:jc w:val="center"/>
        <w:rPr>
          <w:rFonts w:ascii="宋体" w:hAnsi="宋体" w:eastAsia="宋体" w:cs="宋体"/>
          <w:color w:val="auto"/>
          <w:lang w:eastAsia="zh-CN"/>
        </w:rPr>
      </w:pPr>
      <w:r>
        <w:rPr>
          <w:rFonts w:hint="eastAsia" w:ascii="宋体" w:hAnsi="宋体" w:eastAsia="宋体" w:cs="宋体"/>
          <w:color w:val="auto"/>
          <w:lang w:eastAsia="zh-CN"/>
        </w:rPr>
        <w:t xml:space="preserve">              </w:t>
      </w:r>
    </w:p>
    <w:p w14:paraId="56E693E5">
      <w:pPr>
        <w:jc w:val="center"/>
        <w:rPr>
          <w:rFonts w:hint="eastAsia" w:ascii="宋体" w:hAnsi="宋体" w:eastAsia="宋体" w:cs="宋体"/>
          <w:b/>
          <w:color w:val="auto"/>
          <w:sz w:val="44"/>
          <w:szCs w:val="44"/>
        </w:rPr>
      </w:pPr>
    </w:p>
    <w:p w14:paraId="17EDE58F">
      <w:pPr>
        <w:jc w:val="center"/>
        <w:rPr>
          <w:rFonts w:hint="eastAsia" w:ascii="宋体" w:hAnsi="宋体" w:eastAsia="宋体" w:cs="宋体"/>
          <w:b/>
          <w:color w:val="auto"/>
          <w:sz w:val="44"/>
          <w:szCs w:val="44"/>
        </w:rPr>
      </w:pPr>
    </w:p>
    <w:p w14:paraId="78ADBDEA">
      <w:pPr>
        <w:jc w:val="center"/>
        <w:rPr>
          <w:rFonts w:ascii="宋体" w:hAnsi="宋体" w:eastAsia="宋体" w:cs="宋体"/>
          <w:b/>
          <w:color w:val="auto"/>
          <w:sz w:val="44"/>
          <w:szCs w:val="44"/>
        </w:rPr>
      </w:pPr>
      <w:r>
        <w:rPr>
          <w:rFonts w:hint="eastAsia" w:ascii="宋体" w:hAnsi="宋体" w:eastAsia="宋体" w:cs="宋体"/>
          <w:b/>
          <w:color w:val="auto"/>
          <w:sz w:val="44"/>
          <w:szCs w:val="44"/>
        </w:rPr>
        <w:t>建设工程施工合同</w:t>
      </w:r>
    </w:p>
    <w:p w14:paraId="3693A371">
      <w:pPr>
        <w:jc w:val="center"/>
        <w:rPr>
          <w:rFonts w:ascii="宋体" w:hAnsi="宋体" w:eastAsia="宋体" w:cs="宋体"/>
          <w:b/>
          <w:color w:val="auto"/>
          <w:sz w:val="44"/>
          <w:szCs w:val="44"/>
        </w:rPr>
      </w:pPr>
      <w:r>
        <w:rPr>
          <w:rFonts w:hint="eastAsia" w:ascii="宋体" w:hAnsi="宋体" w:eastAsia="宋体" w:cs="宋体"/>
          <w:b/>
          <w:color w:val="auto"/>
          <w:sz w:val="44"/>
          <w:szCs w:val="44"/>
        </w:rPr>
        <w:t>（示范文本）</w:t>
      </w:r>
    </w:p>
    <w:p w14:paraId="22D10F33">
      <w:pPr>
        <w:jc w:val="center"/>
        <w:rPr>
          <w:rFonts w:ascii="宋体" w:hAnsi="宋体" w:eastAsia="宋体" w:cs="宋体"/>
          <w:b/>
          <w:color w:val="auto"/>
          <w:sz w:val="52"/>
          <w:szCs w:val="52"/>
        </w:rPr>
      </w:pPr>
    </w:p>
    <w:p w14:paraId="103619B6">
      <w:pPr>
        <w:jc w:val="center"/>
        <w:rPr>
          <w:rFonts w:ascii="宋体" w:hAnsi="宋体" w:eastAsia="宋体" w:cs="宋体"/>
          <w:b/>
          <w:color w:val="auto"/>
          <w:sz w:val="72"/>
          <w:szCs w:val="72"/>
        </w:rPr>
      </w:pPr>
    </w:p>
    <w:p w14:paraId="7554F52D">
      <w:pPr>
        <w:jc w:val="center"/>
        <w:rPr>
          <w:rFonts w:ascii="宋体" w:hAnsi="宋体" w:eastAsia="宋体" w:cs="宋体"/>
          <w:b/>
          <w:color w:val="auto"/>
          <w:sz w:val="72"/>
          <w:szCs w:val="72"/>
        </w:rPr>
      </w:pPr>
    </w:p>
    <w:p w14:paraId="2A78E3BD">
      <w:pPr>
        <w:rPr>
          <w:rFonts w:ascii="宋体" w:hAnsi="宋体" w:eastAsia="宋体" w:cs="宋体"/>
          <w:b/>
          <w:color w:val="auto"/>
          <w:sz w:val="28"/>
          <w:szCs w:val="28"/>
        </w:rPr>
      </w:pPr>
    </w:p>
    <w:p w14:paraId="47A1A152">
      <w:pPr>
        <w:rPr>
          <w:rFonts w:ascii="宋体" w:hAnsi="宋体" w:eastAsia="宋体" w:cs="宋体"/>
          <w:b/>
          <w:color w:val="auto"/>
          <w:sz w:val="28"/>
          <w:szCs w:val="28"/>
        </w:rPr>
      </w:pPr>
    </w:p>
    <w:p w14:paraId="03475C47">
      <w:pPr>
        <w:rPr>
          <w:rFonts w:ascii="宋体" w:hAnsi="宋体" w:eastAsia="宋体" w:cs="宋体"/>
          <w:b/>
          <w:color w:val="auto"/>
          <w:sz w:val="28"/>
          <w:szCs w:val="28"/>
        </w:rPr>
      </w:pPr>
    </w:p>
    <w:p w14:paraId="364E1E49">
      <w:pPr>
        <w:rPr>
          <w:rFonts w:ascii="宋体" w:hAnsi="宋体" w:eastAsia="宋体" w:cs="宋体"/>
          <w:b/>
          <w:color w:val="auto"/>
          <w:sz w:val="28"/>
          <w:szCs w:val="28"/>
        </w:rPr>
      </w:pPr>
    </w:p>
    <w:p w14:paraId="26B738F8">
      <w:pPr>
        <w:ind w:right="2849" w:rightChars="1295" w:firstLine="2868" w:firstLineChars="1304"/>
        <w:jc w:val="distribute"/>
        <w:rPr>
          <w:rFonts w:ascii="宋体" w:hAnsi="宋体" w:eastAsia="宋体" w:cs="宋体"/>
          <w:b/>
          <w:color w:val="auto"/>
          <w:sz w:val="32"/>
          <w:szCs w:val="28"/>
        </w:rPr>
      </w:pPr>
      <w:r>
        <w:rPr>
          <w:rFonts w:ascii="宋体" w:hAnsi="宋体" w:eastAsia="宋体" w:cs="宋体"/>
          <w:color w:val="auto"/>
        </w:rPr>
        <mc:AlternateContent>
          <mc:Choice Requires="wps">
            <w:drawing>
              <wp:anchor distT="0" distB="0" distL="114300" distR="114300" simplePos="0" relativeHeight="251664384" behindDoc="0" locked="0" layoutInCell="1" allowOverlap="1">
                <wp:simplePos x="0" y="0"/>
                <wp:positionH relativeFrom="column">
                  <wp:posOffset>4008120</wp:posOffset>
                </wp:positionH>
                <wp:positionV relativeFrom="paragraph">
                  <wp:posOffset>151130</wp:posOffset>
                </wp:positionV>
                <wp:extent cx="723900" cy="457200"/>
                <wp:effectExtent l="4445" t="4445" r="14605" b="14605"/>
                <wp:wrapNone/>
                <wp:docPr id="1"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37452BB8">
                            <w:pPr>
                              <w:rPr>
                                <w:b/>
                                <w:bCs/>
                                <w:sz w:val="32"/>
                              </w:rPr>
                            </w:pPr>
                            <w:r>
                              <w:rPr>
                                <w:rFonts w:hint="eastAsia"/>
                                <w:b/>
                                <w:bCs/>
                                <w:sz w:val="32"/>
                              </w:rPr>
                              <w:t>制定</w:t>
                            </w:r>
                          </w:p>
                        </w:txbxContent>
                      </wps:txbx>
                      <wps:bodyPr upright="1"/>
                    </wps:wsp>
                  </a:graphicData>
                </a:graphic>
              </wp:anchor>
            </w:drawing>
          </mc:Choice>
          <mc:Fallback>
            <w:pict>
              <v:shape id="文本框 3" o:spid="_x0000_s1026" o:spt="202" type="#_x0000_t202" style="position:absolute;left:0pt;margin-left:315.6pt;margin-top:11.9pt;height:36pt;width:57pt;z-index:251664384;mso-width-relative:page;mso-height-relative:page;" filled="f" stroked="t" coordsize="21600,21600" o:gfxdata="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4GttkAAAAJAQAADwAAAAAAAAABACAAAAAi&#10;AAAAZHJzL2Rvd25yZXYueG1sUEsBAhQAFAAAAAgAh07iQJj/t0AJAgAAGgQAAA4AAAAAAAAAAQAg&#10;AAAAKAEAAGRycy9lMm9Eb2MueG1sUEsFBgAAAAAGAAYAWQEAAKMFAAAAAA==&#10;">
                <v:fill on="f" focussize="0,0"/>
                <v:stroke color="#FFFFFF" joinstyle="miter"/>
                <v:imagedata o:title=""/>
                <o:lock v:ext="edit" aspectratio="f"/>
                <v:textbox>
                  <w:txbxContent>
                    <w:p w14:paraId="37452BB8">
                      <w:pPr>
                        <w:rPr>
                          <w:b/>
                          <w:bCs/>
                          <w:sz w:val="32"/>
                        </w:rPr>
                      </w:pPr>
                      <w:r>
                        <w:rPr>
                          <w:rFonts w:hint="eastAsia"/>
                          <w:b/>
                          <w:bCs/>
                          <w:sz w:val="32"/>
                        </w:rPr>
                        <w:t>制定</w:t>
                      </w:r>
                    </w:p>
                  </w:txbxContent>
                </v:textbox>
              </v:shape>
            </w:pict>
          </mc:Fallback>
        </mc:AlternateContent>
      </w:r>
      <w:r>
        <w:rPr>
          <w:rFonts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3970020</wp:posOffset>
                </wp:positionH>
                <wp:positionV relativeFrom="paragraph">
                  <wp:posOffset>120015</wp:posOffset>
                </wp:positionV>
                <wp:extent cx="723900" cy="4572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noFill/>
                          <a:prstDash val="solid"/>
                          <a:miter/>
                          <a:headEnd type="none" w="med" len="med"/>
                          <a:tailEnd type="none" w="med" len="med"/>
                        </a:ln>
                        <a:effectLst/>
                      </wps:spPr>
                      <wps:txbx>
                        <w:txbxContent>
                          <w:p w14:paraId="494D0053">
                            <w:pPr>
                              <w:rPr>
                                <w:b/>
                                <w:bCs/>
                                <w:sz w:val="32"/>
                              </w:rPr>
                            </w:pPr>
                          </w:p>
                        </w:txbxContent>
                      </wps:txbx>
                      <wps:bodyPr upright="1"/>
                    </wps:wsp>
                  </a:graphicData>
                </a:graphic>
              </wp:anchor>
            </w:drawing>
          </mc:Choice>
          <mc:Fallback>
            <w:pict>
              <v:shape id="_x0000_s1026" o:spid="_x0000_s1026" o:spt="202" type="#_x0000_t202" style="position:absolute;left:0pt;margin-left:312.6pt;margin-top:9.45pt;height:36pt;width:57pt;z-index:251663360;mso-width-relative:page;mso-height-relative:page;" filled="f" stroked="f" coordsize="21600,21600" o:gfxdata="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C6db9tYAAAAJAQAADwAAAAAAAAABACAAAAAiAAAAZHJzL2Rvd25yZXYueG1sUEsB&#10;AhQAFAAAAAgAh07iQDG+Rt/3AQAA8QMAAA4AAAAAAAAAAQAgAAAAJQEAAGRycy9lMm9Eb2MueG1s&#10;UEsFBgAAAAAGAAYAWQEAAI4FAAAAAA==&#10;">
                <v:fill on="f" focussize="0,0"/>
                <v:stroke on="f" joinstyle="miter"/>
                <v:imagedata o:title=""/>
                <o:lock v:ext="edit" aspectratio="f"/>
                <v:textbox>
                  <w:txbxContent>
                    <w:p w14:paraId="494D0053">
                      <w:pPr>
                        <w:rPr>
                          <w:b/>
                          <w:bCs/>
                          <w:sz w:val="32"/>
                        </w:rPr>
                      </w:pPr>
                    </w:p>
                  </w:txbxContent>
                </v:textbox>
              </v:shape>
            </w:pict>
          </mc:Fallback>
        </mc:AlternateContent>
      </w:r>
      <w:r>
        <w:rPr>
          <w:rFonts w:hint="eastAsia" w:ascii="宋体" w:hAnsi="宋体" w:eastAsia="宋体" w:cs="宋体"/>
          <w:b/>
          <w:color w:val="auto"/>
          <w:sz w:val="32"/>
          <w:szCs w:val="28"/>
        </w:rPr>
        <w:t>住房城乡建设部</w:t>
      </w:r>
    </w:p>
    <w:p w14:paraId="3918885D">
      <w:pPr>
        <w:ind w:right="2849" w:rightChars="1295" w:firstLine="2750" w:firstLineChars="856"/>
        <w:jc w:val="distribute"/>
        <w:rPr>
          <w:rFonts w:ascii="宋体" w:hAnsi="宋体" w:eastAsia="宋体" w:cs="宋体"/>
          <w:b/>
          <w:color w:val="auto"/>
          <w:sz w:val="32"/>
          <w:szCs w:val="28"/>
        </w:rPr>
      </w:pPr>
      <w:r>
        <w:rPr>
          <w:rFonts w:hint="eastAsia" w:ascii="宋体" w:hAnsi="宋体" w:eastAsia="宋体" w:cs="宋体"/>
          <w:b/>
          <w:color w:val="auto"/>
          <w:sz w:val="32"/>
          <w:szCs w:val="28"/>
        </w:rPr>
        <w:t>国家工商行政管理总局</w:t>
      </w:r>
    </w:p>
    <w:p w14:paraId="4FEE04E1">
      <w:pPr>
        <w:rPr>
          <w:rFonts w:ascii="宋体" w:hAnsi="宋体" w:eastAsia="宋体" w:cs="宋体"/>
          <w:b/>
          <w:color w:val="auto"/>
        </w:rPr>
      </w:pPr>
    </w:p>
    <w:p w14:paraId="3ECE6317">
      <w:pPr>
        <w:pStyle w:val="7"/>
        <w:rPr>
          <w:rFonts w:ascii="宋体" w:hAnsi="宋体" w:eastAsia="宋体" w:cs="宋体"/>
          <w:color w:val="auto"/>
          <w:sz w:val="28"/>
          <w:szCs w:val="28"/>
        </w:rPr>
        <w:sectPr>
          <w:footerReference r:id="rId7" w:type="first"/>
          <w:footerReference r:id="rId6" w:type="default"/>
          <w:pgSz w:w="11906" w:h="16838"/>
          <w:pgMar w:top="1418" w:right="1355" w:bottom="1418" w:left="1531" w:header="851" w:footer="992" w:gutter="0"/>
          <w:pgNumType w:fmt="decimal"/>
          <w:cols w:space="720" w:num="1"/>
          <w:titlePg/>
          <w:docGrid w:type="lines" w:linePitch="312" w:charSpace="0"/>
        </w:sectPr>
      </w:pPr>
      <w:bookmarkStart w:id="55" w:name="_Toc296890982"/>
      <w:bookmarkStart w:id="56" w:name="_Toc351203480"/>
      <w:bookmarkStart w:id="57" w:name="_Toc296503025"/>
    </w:p>
    <w:bookmarkEnd w:id="55"/>
    <w:bookmarkEnd w:id="56"/>
    <w:bookmarkEnd w:id="57"/>
    <w:p w14:paraId="008E3FFD">
      <w:pPr>
        <w:pStyle w:val="29"/>
        <w:rPr>
          <w:rFonts w:ascii="宋体" w:hAnsi="宋体" w:cs="宋体"/>
          <w:color w:val="auto"/>
        </w:rPr>
      </w:pPr>
    </w:p>
    <w:p w14:paraId="00209816">
      <w:pPr>
        <w:ind w:right="2849" w:rightChars="1295"/>
        <w:jc w:val="center"/>
        <w:rPr>
          <w:rFonts w:ascii="宋体" w:hAnsi="宋体"/>
          <w:b/>
          <w:color w:val="auto"/>
          <w:sz w:val="28"/>
        </w:rPr>
      </w:pPr>
      <w:bookmarkStart w:id="58" w:name="_Toc18562"/>
      <w:bookmarkStart w:id="59" w:name="_Toc4813"/>
      <w:bookmarkStart w:id="60" w:name="_Toc17109"/>
      <w:r>
        <w:rPr>
          <w:rFonts w:hint="eastAsia" w:ascii="宋体" w:hAnsi="宋体"/>
          <w:b/>
          <w:color w:val="auto"/>
          <w:sz w:val="28"/>
          <w:lang w:eastAsia="zh-CN"/>
        </w:rPr>
        <w:t xml:space="preserve">                     </w:t>
      </w:r>
      <w:r>
        <w:rPr>
          <w:rFonts w:hint="eastAsia" w:ascii="宋体" w:hAnsi="宋体"/>
          <w:b/>
          <w:color w:val="auto"/>
          <w:sz w:val="28"/>
        </w:rPr>
        <w:t xml:space="preserve"> </w:t>
      </w:r>
      <w:r>
        <w:rPr>
          <w:rFonts w:ascii="宋体" w:hAnsi="宋体"/>
          <w:b/>
          <w:color w:val="auto"/>
          <w:sz w:val="28"/>
        </w:rPr>
        <w:t>第一</w:t>
      </w:r>
      <w:r>
        <w:rPr>
          <w:rFonts w:hint="eastAsia" w:ascii="宋体" w:hAnsi="宋体"/>
          <w:b/>
          <w:color w:val="auto"/>
          <w:sz w:val="28"/>
          <w:lang w:eastAsia="zh-CN"/>
        </w:rPr>
        <w:t>节</w:t>
      </w:r>
      <w:r>
        <w:rPr>
          <w:rFonts w:ascii="宋体" w:hAnsi="宋体"/>
          <w:b/>
          <w:color w:val="auto"/>
          <w:sz w:val="28"/>
        </w:rPr>
        <w:t xml:space="preserve">  </w:t>
      </w:r>
      <w:r>
        <w:rPr>
          <w:rFonts w:hint="eastAsia" w:ascii="宋体" w:hAnsi="宋体"/>
          <w:b/>
          <w:color w:val="auto"/>
          <w:sz w:val="28"/>
        </w:rPr>
        <w:t>合同</w:t>
      </w:r>
      <w:r>
        <w:rPr>
          <w:rFonts w:ascii="宋体" w:hAnsi="宋体"/>
          <w:b/>
          <w:color w:val="auto"/>
          <w:sz w:val="28"/>
        </w:rPr>
        <w:t>协议书</w:t>
      </w:r>
    </w:p>
    <w:p w14:paraId="56F45A78">
      <w:pPr>
        <w:pStyle w:val="12"/>
        <w:spacing w:line="440" w:lineRule="exact"/>
        <w:rPr>
          <w:rFonts w:hAnsi="宋体" w:cs="宋体"/>
          <w:color w:val="auto"/>
        </w:rPr>
      </w:pPr>
    </w:p>
    <w:p w14:paraId="73DECA3C">
      <w:pPr>
        <w:pStyle w:val="12"/>
        <w:spacing w:line="440" w:lineRule="exact"/>
        <w:rPr>
          <w:rFonts w:hAnsi="宋体" w:cs="宋体"/>
          <w:bCs/>
          <w:color w:val="auto"/>
          <w:u w:val="single"/>
        </w:rPr>
      </w:pPr>
      <w:r>
        <w:rPr>
          <w:rFonts w:hint="eastAsia" w:hAnsi="宋体" w:cs="宋体"/>
          <w:color w:val="auto"/>
        </w:rPr>
        <w:t>发包人（全称）：</w:t>
      </w:r>
      <w:r>
        <w:rPr>
          <w:rFonts w:hint="eastAsia" w:hAnsi="宋体" w:cs="宋体"/>
          <w:color w:val="auto"/>
          <w:u w:val="single"/>
        </w:rPr>
        <w:t xml:space="preserve"> </w:t>
      </w:r>
      <w:r>
        <w:rPr>
          <w:rFonts w:hint="eastAsia" w:hAnsi="宋体" w:cs="宋体"/>
          <w:color w:val="auto"/>
          <w:u w:val="single"/>
          <w:lang w:val="en-US" w:eastAsia="zh-CN"/>
        </w:rPr>
        <w:t>博爱县公路事业发展中心</w:t>
      </w:r>
      <w:r>
        <w:rPr>
          <w:rFonts w:hint="eastAsia" w:hAnsi="宋体" w:cs="宋体"/>
          <w:color w:val="auto"/>
          <w:u w:val="single"/>
          <w:lang w:eastAsia="zh-CN"/>
        </w:rPr>
        <w:t xml:space="preserve"> </w:t>
      </w:r>
    </w:p>
    <w:p w14:paraId="361FFAD5">
      <w:pPr>
        <w:pStyle w:val="12"/>
        <w:spacing w:line="440" w:lineRule="exact"/>
        <w:rPr>
          <w:rFonts w:hAnsi="宋体" w:cs="宋体"/>
          <w:color w:val="auto"/>
          <w:u w:val="single"/>
        </w:rPr>
      </w:pPr>
      <w:r>
        <w:rPr>
          <w:rFonts w:hint="eastAsia" w:hAnsi="宋体" w:cs="宋体"/>
          <w:color w:val="auto"/>
        </w:rPr>
        <w:t>承包人（全称）：</w:t>
      </w:r>
      <w:r>
        <w:rPr>
          <w:rFonts w:hint="eastAsia" w:hAnsi="宋体" w:cs="宋体"/>
          <w:color w:val="auto"/>
          <w:u w:val="single"/>
        </w:rPr>
        <w:t xml:space="preserve">                      </w:t>
      </w:r>
    </w:p>
    <w:p w14:paraId="3D5F020D">
      <w:pPr>
        <w:pStyle w:val="12"/>
        <w:spacing w:line="440" w:lineRule="exact"/>
        <w:rPr>
          <w:rFonts w:hAnsi="宋体" w:cs="宋体"/>
          <w:b/>
          <w:color w:val="auto"/>
          <w:u w:val="single"/>
        </w:rPr>
      </w:pPr>
      <w:r>
        <w:rPr>
          <w:rFonts w:hint="eastAsia" w:hAnsi="宋体" w:cs="宋体"/>
          <w:color w:val="auto"/>
        </w:rPr>
        <w:t xml:space="preserve">    根据《中华人民共和国</w:t>
      </w:r>
      <w:r>
        <w:rPr>
          <w:rFonts w:hint="eastAsia" w:hAnsi="宋体" w:cs="宋体"/>
          <w:color w:val="auto"/>
          <w:lang w:eastAsia="zh-CN"/>
        </w:rPr>
        <w:t>民法典</w:t>
      </w:r>
      <w:r>
        <w:rPr>
          <w:rFonts w:hint="eastAsia" w:hAnsi="宋体" w:cs="宋体"/>
          <w:color w:val="auto"/>
        </w:rPr>
        <w:t>》、《中华人民共和国建筑法》及有关法律规定，遵循平等、自愿、公平和诚实信用的原则，双方就</w:t>
      </w:r>
      <w:r>
        <w:rPr>
          <w:rFonts w:hint="eastAsia" w:hAnsi="宋体" w:cs="宋体"/>
          <w:bCs/>
          <w:color w:val="auto"/>
          <w:u w:val="single"/>
        </w:rPr>
        <w:t xml:space="preserve">  </w:t>
      </w:r>
      <w:r>
        <w:rPr>
          <w:rFonts w:hint="eastAsia" w:hAnsi="宋体" w:cs="宋体"/>
          <w:bCs/>
          <w:color w:val="auto"/>
          <w:u w:val="single"/>
          <w:lang w:val="en-US" w:eastAsia="zh-CN"/>
        </w:rPr>
        <w:t xml:space="preserve">                  </w:t>
      </w:r>
      <w:r>
        <w:rPr>
          <w:rFonts w:hint="eastAsia" w:hAnsi="宋体" w:cs="宋体"/>
          <w:bCs/>
          <w:color w:val="auto"/>
          <w:u w:val="single"/>
        </w:rPr>
        <w:t xml:space="preserve">   </w:t>
      </w:r>
      <w:r>
        <w:rPr>
          <w:rFonts w:hint="eastAsia" w:hAnsi="宋体" w:cs="宋体"/>
          <w:color w:val="auto"/>
        </w:rPr>
        <w:t>工程施工及有关事项协商一致，共同达成如下协议：</w:t>
      </w:r>
    </w:p>
    <w:p w14:paraId="5D1A1B43">
      <w:pPr>
        <w:pStyle w:val="12"/>
        <w:spacing w:line="440" w:lineRule="exact"/>
        <w:rPr>
          <w:rFonts w:hAnsi="宋体" w:cs="宋体"/>
          <w:color w:val="auto"/>
        </w:rPr>
      </w:pPr>
      <w:bookmarkStart w:id="61" w:name="_Toc351203481"/>
      <w:r>
        <w:rPr>
          <w:rFonts w:hint="eastAsia" w:hAnsi="宋体" w:cs="宋体"/>
          <w:color w:val="auto"/>
        </w:rPr>
        <w:t>一、工程概况</w:t>
      </w:r>
      <w:bookmarkEnd w:id="61"/>
    </w:p>
    <w:p w14:paraId="2BB029D7">
      <w:pPr>
        <w:pStyle w:val="12"/>
        <w:spacing w:line="440" w:lineRule="exact"/>
        <w:rPr>
          <w:rFonts w:hAnsi="宋体" w:cs="宋体"/>
          <w:b/>
          <w:color w:val="auto"/>
          <w:u w:val="single"/>
          <w:lang w:eastAsia="zh-CN"/>
        </w:rPr>
      </w:pPr>
      <w:r>
        <w:rPr>
          <w:rFonts w:hint="eastAsia" w:hAnsi="宋体" w:cs="宋体"/>
          <w:bCs/>
          <w:color w:val="auto"/>
        </w:rPr>
        <w:t>1.工程名称</w:t>
      </w:r>
      <w:r>
        <w:rPr>
          <w:rFonts w:hint="eastAsia" w:hAnsi="宋体" w:cs="宋体"/>
          <w:color w:val="auto"/>
        </w:rPr>
        <w:t>：</w:t>
      </w:r>
      <w:r>
        <w:rPr>
          <w:rFonts w:hint="eastAsia" w:hAnsi="宋体" w:cs="宋体"/>
          <w:color w:val="auto"/>
          <w:u w:val="single"/>
        </w:rPr>
        <w:t xml:space="preserve"> </w:t>
      </w:r>
      <w:r>
        <w:rPr>
          <w:rFonts w:hint="eastAsia" w:hAnsi="宋体" w:cs="宋体"/>
          <w:color w:val="auto"/>
          <w:u w:val="single"/>
          <w:lang w:val="en-US" w:eastAsia="zh-CN"/>
        </w:rPr>
        <w:t xml:space="preserve">                          </w:t>
      </w:r>
      <w:r>
        <w:rPr>
          <w:rFonts w:hint="eastAsia" w:hAnsi="宋体" w:cs="宋体"/>
          <w:color w:val="auto"/>
          <w:u w:val="single"/>
        </w:rPr>
        <w:t xml:space="preserve"> </w:t>
      </w:r>
      <w:r>
        <w:rPr>
          <w:rFonts w:hint="eastAsia" w:hAnsi="宋体" w:cs="宋体"/>
          <w:color w:val="auto"/>
          <w:lang w:eastAsia="zh-CN"/>
        </w:rPr>
        <w:t xml:space="preserve"> </w:t>
      </w:r>
    </w:p>
    <w:p w14:paraId="7D2905EB">
      <w:pPr>
        <w:pStyle w:val="12"/>
        <w:spacing w:line="440" w:lineRule="exact"/>
        <w:rPr>
          <w:rFonts w:hAnsi="宋体" w:cs="宋体"/>
          <w:bCs/>
          <w:color w:val="auto"/>
          <w:lang w:eastAsia="zh-CN"/>
        </w:rPr>
      </w:pPr>
      <w:r>
        <w:rPr>
          <w:rFonts w:hint="eastAsia" w:hAnsi="宋体" w:cs="宋体"/>
          <w:bCs/>
          <w:color w:val="auto"/>
        </w:rPr>
        <w:t>2.工程地点：</w:t>
      </w:r>
      <w:r>
        <w:rPr>
          <w:rFonts w:hint="eastAsia" w:hAnsi="宋体" w:cs="宋体"/>
          <w:color w:val="auto"/>
          <w:u w:val="single"/>
        </w:rPr>
        <w:t xml:space="preserve"> </w:t>
      </w:r>
      <w:r>
        <w:rPr>
          <w:rFonts w:hint="eastAsia" w:hAnsi="宋体" w:cs="宋体"/>
          <w:color w:val="auto"/>
          <w:u w:val="single"/>
          <w:lang w:val="en-US" w:eastAsia="zh-CN"/>
        </w:rPr>
        <w:t xml:space="preserve">                       </w:t>
      </w:r>
      <w:r>
        <w:rPr>
          <w:rFonts w:hint="eastAsia" w:hAnsi="宋体" w:cs="宋体"/>
          <w:bCs/>
          <w:color w:val="auto"/>
          <w:u w:val="single"/>
        </w:rPr>
        <w:t xml:space="preserve">   </w:t>
      </w:r>
      <w:r>
        <w:rPr>
          <w:rFonts w:hint="eastAsia" w:hAnsi="宋体" w:cs="宋体"/>
          <w:color w:val="auto"/>
          <w:lang w:eastAsia="zh-CN"/>
        </w:rPr>
        <w:t xml:space="preserve"> </w:t>
      </w:r>
    </w:p>
    <w:p w14:paraId="40B93E2D">
      <w:pPr>
        <w:pStyle w:val="12"/>
        <w:spacing w:line="440" w:lineRule="exact"/>
        <w:rPr>
          <w:rFonts w:hAnsi="宋体" w:cs="宋体"/>
          <w:bCs/>
          <w:color w:val="auto"/>
        </w:rPr>
      </w:pPr>
      <w:r>
        <w:rPr>
          <w:rFonts w:hint="eastAsia" w:hAnsi="宋体" w:cs="宋体"/>
          <w:bCs/>
          <w:color w:val="auto"/>
        </w:rPr>
        <w:t>3.工程立项批准文号：</w:t>
      </w:r>
      <w:r>
        <w:rPr>
          <w:rFonts w:hint="eastAsia" w:hAnsi="宋体" w:cs="宋体"/>
          <w:color w:val="auto"/>
          <w:u w:val="single"/>
        </w:rPr>
        <w:t xml:space="preserve">  </w:t>
      </w:r>
      <w:r>
        <w:rPr>
          <w:rFonts w:hint="eastAsia" w:hAnsi="宋体" w:cs="宋体"/>
          <w:bCs/>
          <w:color w:val="auto"/>
        </w:rPr>
        <w:t>。</w:t>
      </w:r>
    </w:p>
    <w:p w14:paraId="3D578812">
      <w:pPr>
        <w:pStyle w:val="12"/>
        <w:spacing w:line="440" w:lineRule="exact"/>
        <w:rPr>
          <w:rFonts w:hAnsi="宋体" w:cs="宋体"/>
          <w:bCs/>
          <w:color w:val="auto"/>
          <w:u w:val="single"/>
        </w:rPr>
      </w:pPr>
      <w:r>
        <w:rPr>
          <w:rFonts w:hint="eastAsia" w:hAnsi="宋体" w:cs="宋体"/>
          <w:bCs/>
          <w:color w:val="auto"/>
        </w:rPr>
        <w:t>4.资金来源：</w:t>
      </w:r>
      <w:r>
        <w:rPr>
          <w:rFonts w:hint="eastAsia" w:hAnsi="宋体" w:cs="宋体"/>
          <w:color w:val="auto"/>
          <w:u w:val="single"/>
        </w:rPr>
        <w:t xml:space="preserve">  </w:t>
      </w:r>
      <w:r>
        <w:rPr>
          <w:rFonts w:hint="eastAsia" w:hAnsi="宋体" w:cs="宋体"/>
          <w:color w:val="auto"/>
          <w:u w:val="single"/>
          <w:lang w:val="en-US" w:eastAsia="zh-CN"/>
        </w:rPr>
        <w:t>财政资金</w:t>
      </w:r>
      <w:r>
        <w:rPr>
          <w:rFonts w:hint="eastAsia" w:hAnsi="宋体" w:cs="宋体"/>
          <w:color w:val="auto"/>
          <w:u w:val="single"/>
          <w:lang w:eastAsia="zh-CN"/>
        </w:rPr>
        <w:t xml:space="preserve">    </w:t>
      </w:r>
      <w:r>
        <w:rPr>
          <w:rFonts w:hint="eastAsia" w:hAnsi="宋体" w:cs="宋体"/>
          <w:bCs/>
          <w:color w:val="auto"/>
        </w:rPr>
        <w:t>。</w:t>
      </w:r>
    </w:p>
    <w:p w14:paraId="49229B19">
      <w:pPr>
        <w:pStyle w:val="12"/>
        <w:spacing w:line="440" w:lineRule="exact"/>
        <w:rPr>
          <w:rFonts w:hAnsi="宋体" w:cs="宋体"/>
          <w:color w:val="auto"/>
          <w:u w:val="single"/>
        </w:rPr>
      </w:pPr>
      <w:r>
        <w:rPr>
          <w:rFonts w:hint="eastAsia" w:hAnsi="宋体" w:cs="宋体"/>
          <w:bCs/>
          <w:color w:val="auto"/>
        </w:rPr>
        <w:t>5.工程内容：</w:t>
      </w:r>
      <w:r>
        <w:rPr>
          <w:rFonts w:hint="eastAsia" w:hAnsi="宋体" w:cs="宋体"/>
          <w:color w:val="auto"/>
        </w:rPr>
        <w:t xml:space="preserve"> </w:t>
      </w:r>
    </w:p>
    <w:p w14:paraId="041D7352">
      <w:pPr>
        <w:autoSpaceDN/>
        <w:adjustRightInd w:val="0"/>
        <w:snapToGrid w:val="0"/>
        <w:spacing w:line="420" w:lineRule="exact"/>
        <w:rPr>
          <w:rFonts w:hAnsi="宋体" w:cs="宋体"/>
          <w:bCs/>
          <w:color w:val="auto"/>
          <w:szCs w:val="21"/>
          <w:u w:val="single"/>
          <w:lang w:eastAsia="zh-CN"/>
        </w:rPr>
      </w:pPr>
      <w:r>
        <w:rPr>
          <w:rFonts w:hint="eastAsia" w:ascii="宋体" w:hAnsi="宋体" w:eastAsia="宋体" w:cs="宋体"/>
          <w:bCs/>
          <w:color w:val="auto"/>
          <w:szCs w:val="21"/>
        </w:rPr>
        <w:t>6.</w:t>
      </w:r>
      <w:r>
        <w:rPr>
          <w:rFonts w:hint="eastAsia" w:hAnsi="宋体" w:cs="宋体"/>
          <w:bCs/>
          <w:color w:val="auto"/>
          <w:szCs w:val="21"/>
        </w:rPr>
        <w:t>工程承包范围：</w:t>
      </w:r>
      <w:r>
        <w:rPr>
          <w:rFonts w:hint="eastAsia" w:hAnsi="宋体" w:cs="宋体"/>
          <w:bCs/>
          <w:color w:val="auto"/>
          <w:szCs w:val="21"/>
          <w:u w:val="single"/>
        </w:rPr>
        <w:t>招标文件、</w:t>
      </w:r>
      <w:r>
        <w:rPr>
          <w:rFonts w:hint="eastAsia" w:hAnsi="宋体" w:cs="宋体"/>
          <w:bCs/>
          <w:color w:val="auto"/>
          <w:szCs w:val="21"/>
          <w:u w:val="single"/>
          <w:lang w:val="en-US" w:eastAsia="zh-CN"/>
        </w:rPr>
        <w:t>施工</w:t>
      </w:r>
      <w:r>
        <w:rPr>
          <w:rFonts w:hint="eastAsia" w:hAnsi="宋体" w:cs="宋体"/>
          <w:bCs/>
          <w:color w:val="auto"/>
          <w:szCs w:val="21"/>
          <w:u w:val="single"/>
        </w:rPr>
        <w:t>图纸、工程量清单、补充文件及答疑纪要等全部内容</w:t>
      </w:r>
      <w:r>
        <w:rPr>
          <w:rFonts w:hint="eastAsia" w:hAnsi="宋体" w:cs="宋体"/>
          <w:bCs/>
          <w:color w:val="auto"/>
          <w:szCs w:val="21"/>
          <w:u w:val="single"/>
          <w:lang w:eastAsia="zh-CN"/>
        </w:rPr>
        <w:t>。</w:t>
      </w:r>
    </w:p>
    <w:p w14:paraId="2D060017">
      <w:pPr>
        <w:pStyle w:val="12"/>
        <w:spacing w:line="440" w:lineRule="exact"/>
        <w:rPr>
          <w:rFonts w:hAnsi="宋体" w:cs="宋体"/>
          <w:color w:val="auto"/>
          <w:lang w:eastAsia="zh-CN"/>
        </w:rPr>
      </w:pPr>
      <w:r>
        <w:rPr>
          <w:rFonts w:hint="eastAsia" w:hAnsi="宋体" w:cs="宋体"/>
          <w:color w:val="auto"/>
        </w:rPr>
        <w:t>二、合同</w:t>
      </w:r>
      <w:r>
        <w:rPr>
          <w:rFonts w:hint="eastAsia" w:hAnsi="宋体" w:cs="宋体"/>
          <w:color w:val="auto"/>
          <w:lang w:eastAsia="zh-CN"/>
        </w:rPr>
        <w:t>合同履行期限</w:t>
      </w:r>
    </w:p>
    <w:p w14:paraId="79CC1986">
      <w:pPr>
        <w:pStyle w:val="12"/>
        <w:spacing w:line="440" w:lineRule="exact"/>
        <w:rPr>
          <w:rFonts w:hAnsi="宋体" w:cs="宋体"/>
          <w:color w:val="auto"/>
        </w:rPr>
      </w:pPr>
      <w:r>
        <w:rPr>
          <w:rFonts w:hint="eastAsia" w:hAnsi="宋体" w:cs="宋体"/>
          <w:color w:val="auto"/>
        </w:rPr>
        <w:t>计划开工日期：</w:t>
      </w:r>
      <w:r>
        <w:rPr>
          <w:rFonts w:hint="eastAsia" w:hAnsi="宋体" w:cs="宋体"/>
          <w:color w:val="auto"/>
          <w:u w:val="single"/>
        </w:rPr>
        <w:t xml:space="preserve">    </w:t>
      </w:r>
      <w:r>
        <w:rPr>
          <w:rFonts w:hint="eastAsia" w:hAnsi="宋体" w:cs="宋体"/>
          <w:color w:val="auto"/>
        </w:rPr>
        <w:t>年</w:t>
      </w:r>
      <w:r>
        <w:rPr>
          <w:rFonts w:hint="eastAsia" w:hAnsi="宋体" w:cs="宋体"/>
          <w:color w:val="auto"/>
          <w:u w:val="single"/>
        </w:rPr>
        <w:t xml:space="preserve">   </w:t>
      </w:r>
      <w:r>
        <w:rPr>
          <w:rFonts w:hint="eastAsia" w:hAnsi="宋体" w:cs="宋体"/>
          <w:color w:val="auto"/>
        </w:rPr>
        <w:t>月</w:t>
      </w:r>
      <w:r>
        <w:rPr>
          <w:rFonts w:hint="eastAsia" w:hAnsi="宋体" w:cs="宋体"/>
          <w:color w:val="auto"/>
          <w:u w:val="single"/>
        </w:rPr>
        <w:t xml:space="preserve">   </w:t>
      </w:r>
      <w:r>
        <w:rPr>
          <w:rFonts w:hint="eastAsia" w:hAnsi="宋体" w:cs="宋体"/>
          <w:color w:val="auto"/>
        </w:rPr>
        <w:t>日。</w:t>
      </w:r>
    </w:p>
    <w:p w14:paraId="07178804">
      <w:pPr>
        <w:pStyle w:val="12"/>
        <w:spacing w:line="440" w:lineRule="exact"/>
        <w:rPr>
          <w:rFonts w:hAnsi="宋体" w:cs="宋体"/>
          <w:color w:val="auto"/>
        </w:rPr>
      </w:pPr>
      <w:r>
        <w:rPr>
          <w:rFonts w:hint="eastAsia" w:hAnsi="宋体" w:cs="宋体"/>
          <w:color w:val="auto"/>
        </w:rPr>
        <w:t>计划竣工日期：</w:t>
      </w:r>
      <w:r>
        <w:rPr>
          <w:rFonts w:hint="eastAsia" w:hAnsi="宋体" w:cs="宋体"/>
          <w:color w:val="auto"/>
          <w:u w:val="single"/>
        </w:rPr>
        <w:t xml:space="preserve">    </w:t>
      </w:r>
      <w:r>
        <w:rPr>
          <w:rFonts w:hint="eastAsia" w:hAnsi="宋体" w:cs="宋体"/>
          <w:color w:val="auto"/>
        </w:rPr>
        <w:t>年</w:t>
      </w:r>
      <w:r>
        <w:rPr>
          <w:rFonts w:hint="eastAsia" w:hAnsi="宋体" w:cs="宋体"/>
          <w:color w:val="auto"/>
          <w:u w:val="single"/>
        </w:rPr>
        <w:t xml:space="preserve">   </w:t>
      </w:r>
      <w:r>
        <w:rPr>
          <w:rFonts w:hint="eastAsia" w:hAnsi="宋体" w:cs="宋体"/>
          <w:color w:val="auto"/>
        </w:rPr>
        <w:t>月</w:t>
      </w:r>
      <w:r>
        <w:rPr>
          <w:rFonts w:hint="eastAsia" w:hAnsi="宋体" w:cs="宋体"/>
          <w:color w:val="auto"/>
          <w:u w:val="single"/>
        </w:rPr>
        <w:t xml:space="preserve">   </w:t>
      </w:r>
      <w:r>
        <w:rPr>
          <w:rFonts w:hint="eastAsia" w:hAnsi="宋体" w:cs="宋体"/>
          <w:color w:val="auto"/>
        </w:rPr>
        <w:t>日。</w:t>
      </w:r>
    </w:p>
    <w:p w14:paraId="7293E5AE">
      <w:pPr>
        <w:pStyle w:val="12"/>
        <w:spacing w:line="440" w:lineRule="exact"/>
        <w:rPr>
          <w:rFonts w:hAnsi="宋体" w:cs="宋体"/>
          <w:color w:val="auto"/>
        </w:rPr>
      </w:pPr>
      <w:r>
        <w:rPr>
          <w:rFonts w:hint="eastAsia" w:hAnsi="宋体" w:cs="宋体"/>
          <w:color w:val="auto"/>
          <w:lang w:eastAsia="zh-CN"/>
        </w:rPr>
        <w:t>合同履行期限</w:t>
      </w:r>
      <w:r>
        <w:rPr>
          <w:rFonts w:hint="eastAsia" w:hAnsi="宋体" w:cs="宋体"/>
          <w:color w:val="auto"/>
        </w:rPr>
        <w:t>总日历天数：</w:t>
      </w:r>
      <w:r>
        <w:rPr>
          <w:rFonts w:hint="eastAsia" w:hAnsi="宋体" w:cs="宋体"/>
          <w:color w:val="auto"/>
          <w:u w:val="single"/>
          <w:lang w:eastAsia="zh-CN"/>
        </w:rPr>
        <w:t xml:space="preserve"> </w:t>
      </w:r>
      <w:r>
        <w:rPr>
          <w:rFonts w:hint="eastAsia" w:hAnsi="宋体" w:cs="宋体"/>
          <w:color w:val="auto"/>
          <w:u w:val="single"/>
          <w:lang w:val="en-US" w:eastAsia="zh-CN"/>
        </w:rPr>
        <w:t xml:space="preserve"> 60  </w:t>
      </w:r>
      <w:r>
        <w:rPr>
          <w:rFonts w:hint="eastAsia" w:hAnsi="宋体" w:cs="宋体"/>
          <w:color w:val="auto"/>
          <w:u w:val="none"/>
          <w:lang w:val="en-US" w:eastAsia="zh-CN"/>
        </w:rPr>
        <w:t>日历天</w:t>
      </w:r>
      <w:r>
        <w:rPr>
          <w:rFonts w:hint="eastAsia" w:hAnsi="宋体" w:cs="宋体"/>
          <w:color w:val="auto"/>
        </w:rPr>
        <w:t>。</w:t>
      </w:r>
      <w:r>
        <w:rPr>
          <w:rFonts w:hint="eastAsia" w:hAnsi="宋体" w:cs="宋体"/>
          <w:color w:val="auto"/>
          <w:lang w:eastAsia="zh-CN"/>
        </w:rPr>
        <w:t>合同履行期限</w:t>
      </w:r>
      <w:r>
        <w:rPr>
          <w:rFonts w:hint="eastAsia" w:hAnsi="宋体" w:cs="宋体"/>
          <w:color w:val="auto"/>
        </w:rPr>
        <w:t>总日历天数与根据前述计划开竣工日期计算的</w:t>
      </w:r>
      <w:r>
        <w:rPr>
          <w:rFonts w:hint="eastAsia" w:hAnsi="宋体" w:cs="宋体"/>
          <w:color w:val="auto"/>
          <w:lang w:eastAsia="zh-CN"/>
        </w:rPr>
        <w:t>合同履行期限</w:t>
      </w:r>
      <w:r>
        <w:rPr>
          <w:rFonts w:hint="eastAsia" w:hAnsi="宋体" w:cs="宋体"/>
          <w:color w:val="auto"/>
        </w:rPr>
        <w:t>天数不一致的，以</w:t>
      </w:r>
      <w:r>
        <w:rPr>
          <w:rFonts w:hint="eastAsia" w:hAnsi="宋体" w:cs="宋体"/>
          <w:color w:val="auto"/>
          <w:lang w:eastAsia="zh-CN"/>
        </w:rPr>
        <w:t>合同履行期限</w:t>
      </w:r>
      <w:r>
        <w:rPr>
          <w:rFonts w:hint="eastAsia" w:hAnsi="宋体" w:cs="宋体"/>
          <w:color w:val="auto"/>
        </w:rPr>
        <w:t>总日历天数为准。</w:t>
      </w:r>
    </w:p>
    <w:p w14:paraId="53A19103">
      <w:pPr>
        <w:pStyle w:val="12"/>
        <w:spacing w:line="440" w:lineRule="exact"/>
        <w:rPr>
          <w:rFonts w:hAnsi="宋体" w:cs="宋体"/>
          <w:color w:val="auto"/>
        </w:rPr>
      </w:pPr>
      <w:r>
        <w:rPr>
          <w:rFonts w:hint="eastAsia" w:hAnsi="宋体" w:cs="宋体"/>
          <w:color w:val="auto"/>
        </w:rPr>
        <w:t>三、质量标准</w:t>
      </w:r>
    </w:p>
    <w:p w14:paraId="00F862D8">
      <w:pPr>
        <w:pStyle w:val="12"/>
        <w:spacing w:line="440" w:lineRule="exact"/>
        <w:rPr>
          <w:rFonts w:hAnsi="宋体" w:cs="宋体"/>
          <w:color w:val="auto"/>
        </w:rPr>
      </w:pPr>
      <w:r>
        <w:rPr>
          <w:rFonts w:hint="eastAsia" w:hAnsi="宋体" w:cs="宋体"/>
          <w:color w:val="auto"/>
        </w:rPr>
        <w:t>工程质量符合</w:t>
      </w:r>
      <w:r>
        <w:rPr>
          <w:rFonts w:hint="eastAsia" w:hAnsi="宋体" w:cs="宋体"/>
          <w:color w:val="auto"/>
          <w:u w:val="single"/>
        </w:rPr>
        <w:t xml:space="preserve"> </w:t>
      </w:r>
      <w:r>
        <w:rPr>
          <w:rFonts w:hint="eastAsia" w:hAnsi="宋体" w:cs="宋体"/>
          <w:color w:val="auto"/>
          <w:u w:val="single"/>
          <w:lang w:val="en-US" w:eastAsia="zh-CN"/>
        </w:rPr>
        <w:t xml:space="preserve"> </w:t>
      </w:r>
      <w:r>
        <w:rPr>
          <w:rFonts w:hint="eastAsia" w:hAnsi="宋体" w:cs="宋体"/>
          <w:color w:val="auto"/>
          <w:u w:val="single"/>
        </w:rPr>
        <w:t xml:space="preserve">合格  </w:t>
      </w:r>
      <w:r>
        <w:rPr>
          <w:rFonts w:hint="eastAsia" w:hAnsi="宋体" w:cs="宋体"/>
          <w:color w:val="auto"/>
        </w:rPr>
        <w:t>标准。</w:t>
      </w:r>
    </w:p>
    <w:p w14:paraId="25716F25">
      <w:pPr>
        <w:pStyle w:val="12"/>
        <w:spacing w:line="440" w:lineRule="exact"/>
        <w:rPr>
          <w:rFonts w:hAnsi="宋体" w:cs="宋体"/>
          <w:color w:val="auto"/>
        </w:rPr>
      </w:pPr>
      <w:r>
        <w:rPr>
          <w:rFonts w:hint="eastAsia" w:hAnsi="宋体" w:cs="宋体"/>
          <w:color w:val="auto"/>
        </w:rPr>
        <w:t>四、签约合同价与合同价格形式</w:t>
      </w:r>
    </w:p>
    <w:p w14:paraId="51D496B4">
      <w:pPr>
        <w:pStyle w:val="12"/>
        <w:spacing w:line="440" w:lineRule="exact"/>
        <w:rPr>
          <w:rFonts w:hAnsi="宋体" w:cs="宋体"/>
          <w:color w:val="auto"/>
        </w:rPr>
      </w:pPr>
      <w:r>
        <w:rPr>
          <w:rFonts w:hint="eastAsia" w:hAnsi="宋体" w:cs="宋体"/>
          <w:color w:val="auto"/>
        </w:rPr>
        <w:t>1.签约合同价为：</w:t>
      </w:r>
    </w:p>
    <w:p w14:paraId="06E2609D">
      <w:pPr>
        <w:pStyle w:val="12"/>
        <w:spacing w:line="440" w:lineRule="exact"/>
        <w:rPr>
          <w:rFonts w:hAnsi="宋体" w:cs="宋体"/>
          <w:color w:val="auto"/>
        </w:rPr>
      </w:pPr>
      <w:r>
        <w:rPr>
          <w:rFonts w:hint="eastAsia" w:hAnsi="宋体" w:cs="宋体"/>
          <w:color w:val="auto"/>
        </w:rPr>
        <w:t>人民币（大写）</w:t>
      </w:r>
      <w:r>
        <w:rPr>
          <w:rFonts w:hint="eastAsia" w:hAnsi="宋体" w:cs="宋体"/>
          <w:color w:val="auto"/>
          <w:u w:val="single"/>
        </w:rPr>
        <w:t xml:space="preserve">                 </w:t>
      </w:r>
      <w:r>
        <w:rPr>
          <w:rFonts w:hint="eastAsia" w:hAnsi="宋体" w:cs="宋体"/>
          <w:color w:val="auto"/>
        </w:rPr>
        <w:t>(¥</w:t>
      </w:r>
      <w:r>
        <w:rPr>
          <w:rFonts w:hint="eastAsia" w:hAnsi="宋体" w:cs="宋体"/>
          <w:color w:val="auto"/>
          <w:u w:val="single"/>
        </w:rPr>
        <w:t xml:space="preserve">            </w:t>
      </w:r>
      <w:r>
        <w:rPr>
          <w:rFonts w:hint="eastAsia" w:hAnsi="宋体" w:cs="宋体"/>
          <w:color w:val="auto"/>
        </w:rPr>
        <w:t>元)；</w:t>
      </w:r>
    </w:p>
    <w:p w14:paraId="2EE9FA16">
      <w:pPr>
        <w:pStyle w:val="12"/>
        <w:spacing w:line="440" w:lineRule="exact"/>
        <w:rPr>
          <w:rFonts w:hAnsi="宋体" w:cs="宋体"/>
          <w:color w:val="auto"/>
        </w:rPr>
      </w:pPr>
      <w:r>
        <w:rPr>
          <w:rFonts w:hint="eastAsia" w:hAnsi="宋体" w:cs="宋体"/>
          <w:color w:val="auto"/>
        </w:rPr>
        <w:t>其中：</w:t>
      </w:r>
    </w:p>
    <w:p w14:paraId="68F44DD7">
      <w:pPr>
        <w:pStyle w:val="12"/>
        <w:spacing w:line="440" w:lineRule="exact"/>
        <w:rPr>
          <w:rFonts w:hAnsi="宋体" w:cs="宋体"/>
          <w:color w:val="auto"/>
        </w:rPr>
      </w:pPr>
      <w:r>
        <w:rPr>
          <w:rFonts w:hint="eastAsia" w:hAnsi="宋体" w:cs="宋体"/>
          <w:color w:val="auto"/>
        </w:rPr>
        <w:t>（1）安全文明施工费：</w:t>
      </w:r>
    </w:p>
    <w:p w14:paraId="14D26F14">
      <w:pPr>
        <w:pStyle w:val="12"/>
        <w:spacing w:line="440" w:lineRule="exact"/>
        <w:rPr>
          <w:rFonts w:hAnsi="宋体" w:cs="宋体"/>
          <w:color w:val="auto"/>
        </w:rPr>
      </w:pPr>
      <w:r>
        <w:rPr>
          <w:rFonts w:hint="eastAsia" w:hAnsi="宋体" w:cs="宋体"/>
          <w:color w:val="auto"/>
        </w:rPr>
        <w:t>人民币（大写）</w:t>
      </w:r>
      <w:r>
        <w:rPr>
          <w:rFonts w:hint="eastAsia" w:hAnsi="宋体" w:cs="宋体"/>
          <w:color w:val="auto"/>
          <w:u w:val="single"/>
        </w:rPr>
        <w:t xml:space="preserve">                </w:t>
      </w:r>
      <w:r>
        <w:rPr>
          <w:rFonts w:hint="eastAsia" w:hAnsi="宋体" w:cs="宋体"/>
          <w:color w:val="auto"/>
        </w:rPr>
        <w:t xml:space="preserve"> (¥</w:t>
      </w:r>
      <w:r>
        <w:rPr>
          <w:rFonts w:hint="eastAsia" w:hAnsi="宋体" w:cs="宋体"/>
          <w:color w:val="auto"/>
          <w:u w:val="single"/>
        </w:rPr>
        <w:t xml:space="preserve">            </w:t>
      </w:r>
      <w:r>
        <w:rPr>
          <w:rFonts w:hint="eastAsia" w:hAnsi="宋体" w:cs="宋体"/>
          <w:color w:val="auto"/>
        </w:rPr>
        <w:t>元)；</w:t>
      </w:r>
    </w:p>
    <w:p w14:paraId="5CF63D8F">
      <w:pPr>
        <w:pStyle w:val="12"/>
        <w:spacing w:line="440" w:lineRule="exact"/>
        <w:rPr>
          <w:rFonts w:hAnsi="宋体" w:cs="宋体"/>
          <w:color w:val="auto"/>
        </w:rPr>
      </w:pPr>
      <w:r>
        <w:rPr>
          <w:rFonts w:hint="eastAsia" w:hAnsi="宋体" w:cs="宋体"/>
          <w:color w:val="auto"/>
        </w:rPr>
        <w:t xml:space="preserve">（2）材料和工程设备暂估价金额： </w:t>
      </w:r>
    </w:p>
    <w:p w14:paraId="4768ECA6">
      <w:pPr>
        <w:pStyle w:val="12"/>
        <w:spacing w:line="440" w:lineRule="exact"/>
        <w:rPr>
          <w:rFonts w:hAnsi="宋体" w:cs="宋体"/>
          <w:color w:val="auto"/>
        </w:rPr>
      </w:pPr>
      <w:r>
        <w:rPr>
          <w:rFonts w:hint="eastAsia" w:hAnsi="宋体" w:cs="宋体"/>
          <w:color w:val="auto"/>
        </w:rPr>
        <w:t>人民币（大写）</w:t>
      </w:r>
      <w:r>
        <w:rPr>
          <w:rFonts w:hint="eastAsia" w:hAnsi="宋体" w:cs="宋体"/>
          <w:color w:val="auto"/>
          <w:u w:val="single"/>
        </w:rPr>
        <w:t xml:space="preserve">                </w:t>
      </w:r>
      <w:r>
        <w:rPr>
          <w:rFonts w:hint="eastAsia" w:hAnsi="宋体" w:cs="宋体"/>
          <w:color w:val="auto"/>
        </w:rPr>
        <w:t xml:space="preserve"> (¥</w:t>
      </w:r>
      <w:r>
        <w:rPr>
          <w:rFonts w:hint="eastAsia" w:hAnsi="宋体" w:cs="宋体"/>
          <w:color w:val="auto"/>
          <w:u w:val="single"/>
        </w:rPr>
        <w:t xml:space="preserve">            </w:t>
      </w:r>
      <w:r>
        <w:rPr>
          <w:rFonts w:hint="eastAsia" w:hAnsi="宋体" w:cs="宋体"/>
          <w:color w:val="auto"/>
        </w:rPr>
        <w:t>元)；</w:t>
      </w:r>
    </w:p>
    <w:p w14:paraId="58B1BBCE">
      <w:pPr>
        <w:pStyle w:val="12"/>
        <w:spacing w:line="440" w:lineRule="exact"/>
        <w:rPr>
          <w:rFonts w:hAnsi="宋体" w:cs="宋体"/>
          <w:color w:val="auto"/>
        </w:rPr>
      </w:pPr>
      <w:bookmarkStart w:id="62" w:name="_Toc247085771"/>
      <w:bookmarkStart w:id="63" w:name="_Toc246996256"/>
      <w:bookmarkStart w:id="64" w:name="_Toc344131789"/>
      <w:bookmarkStart w:id="65" w:name="_Toc246996999"/>
      <w:r>
        <w:rPr>
          <w:rFonts w:hint="eastAsia" w:hAnsi="宋体" w:cs="宋体"/>
          <w:color w:val="auto"/>
        </w:rPr>
        <w:t>人民币（大写）</w:t>
      </w:r>
      <w:r>
        <w:rPr>
          <w:rFonts w:hint="eastAsia" w:hAnsi="宋体" w:cs="宋体"/>
          <w:color w:val="auto"/>
          <w:u w:val="single"/>
        </w:rPr>
        <w:t xml:space="preserve">                </w:t>
      </w:r>
      <w:r>
        <w:rPr>
          <w:rFonts w:hint="eastAsia" w:hAnsi="宋体" w:cs="宋体"/>
          <w:color w:val="auto"/>
        </w:rPr>
        <w:t xml:space="preserve"> (¥</w:t>
      </w:r>
      <w:r>
        <w:rPr>
          <w:rFonts w:hint="eastAsia" w:hAnsi="宋体" w:cs="宋体"/>
          <w:color w:val="auto"/>
          <w:u w:val="single"/>
        </w:rPr>
        <w:t xml:space="preserve">             </w:t>
      </w:r>
      <w:r>
        <w:rPr>
          <w:rFonts w:hint="eastAsia" w:hAnsi="宋体" w:cs="宋体"/>
          <w:color w:val="auto"/>
        </w:rPr>
        <w:t>元)；</w:t>
      </w:r>
    </w:p>
    <w:p w14:paraId="3DA6C3BC">
      <w:pPr>
        <w:pStyle w:val="12"/>
        <w:spacing w:line="440" w:lineRule="exact"/>
        <w:rPr>
          <w:rFonts w:hAnsi="宋体" w:cs="宋体"/>
          <w:color w:val="auto"/>
        </w:rPr>
      </w:pPr>
      <w:r>
        <w:rPr>
          <w:rFonts w:hint="eastAsia" w:hAnsi="宋体" w:cs="宋体"/>
          <w:color w:val="auto"/>
        </w:rPr>
        <w:t>（4）暂列金额：</w:t>
      </w:r>
    </w:p>
    <w:p w14:paraId="04DE4EBA">
      <w:pPr>
        <w:pStyle w:val="12"/>
        <w:spacing w:line="440" w:lineRule="exact"/>
        <w:rPr>
          <w:rFonts w:hAnsi="宋体" w:cs="宋体"/>
          <w:color w:val="auto"/>
        </w:rPr>
      </w:pPr>
      <w:r>
        <w:rPr>
          <w:rFonts w:hint="eastAsia" w:hAnsi="宋体" w:cs="宋体"/>
          <w:color w:val="auto"/>
        </w:rPr>
        <w:t>人民币（大写）</w:t>
      </w:r>
      <w:r>
        <w:rPr>
          <w:rFonts w:hint="eastAsia" w:hAnsi="宋体" w:cs="宋体"/>
          <w:color w:val="auto"/>
          <w:u w:val="single"/>
        </w:rPr>
        <w:t xml:space="preserve">       \         </w:t>
      </w:r>
      <w:r>
        <w:rPr>
          <w:rFonts w:hint="eastAsia" w:hAnsi="宋体" w:cs="宋体"/>
          <w:color w:val="auto"/>
        </w:rPr>
        <w:t xml:space="preserve"> (¥</w:t>
      </w:r>
      <w:r>
        <w:rPr>
          <w:rFonts w:hint="eastAsia" w:hAnsi="宋体" w:cs="宋体"/>
          <w:color w:val="auto"/>
          <w:u w:val="single"/>
        </w:rPr>
        <w:t xml:space="preserve">             </w:t>
      </w:r>
      <w:r>
        <w:rPr>
          <w:rFonts w:hint="eastAsia" w:hAnsi="宋体" w:cs="宋体"/>
          <w:color w:val="auto"/>
        </w:rPr>
        <w:t>元)。</w:t>
      </w:r>
    </w:p>
    <w:p w14:paraId="1986B8B6">
      <w:pPr>
        <w:pStyle w:val="12"/>
        <w:numPr>
          <w:ilvl w:val="0"/>
          <w:numId w:val="1"/>
        </w:numPr>
        <w:spacing w:line="440" w:lineRule="exact"/>
        <w:rPr>
          <w:rFonts w:hAnsi="宋体" w:cs="宋体"/>
          <w:color w:val="auto"/>
          <w:u w:val="single"/>
        </w:rPr>
      </w:pPr>
      <w:r>
        <w:rPr>
          <w:rFonts w:hint="eastAsia" w:hAnsi="宋体" w:cs="宋体"/>
          <w:color w:val="auto"/>
        </w:rPr>
        <w:t>合同价格形式：</w:t>
      </w:r>
      <w:r>
        <w:rPr>
          <w:rFonts w:hint="eastAsia" w:hAnsi="宋体" w:cs="宋体"/>
          <w:color w:val="auto"/>
          <w:u w:val="single"/>
          <w:lang w:eastAsia="zh-CN"/>
        </w:rPr>
        <w:t>总价</w:t>
      </w:r>
      <w:r>
        <w:rPr>
          <w:rFonts w:hint="eastAsia" w:hAnsi="宋体" w:cs="宋体"/>
          <w:color w:val="auto"/>
          <w:u w:val="single"/>
        </w:rPr>
        <w:t>合同</w:t>
      </w:r>
    </w:p>
    <w:p w14:paraId="76B23961">
      <w:pPr>
        <w:pStyle w:val="12"/>
        <w:spacing w:line="440" w:lineRule="exact"/>
        <w:rPr>
          <w:rFonts w:hAnsi="宋体" w:cs="宋体"/>
          <w:color w:val="auto"/>
        </w:rPr>
      </w:pPr>
      <w:r>
        <w:rPr>
          <w:rFonts w:hint="eastAsia" w:hAnsi="宋体" w:cs="宋体"/>
          <w:color w:val="auto"/>
        </w:rPr>
        <w:t>五、项目经理</w:t>
      </w:r>
    </w:p>
    <w:p w14:paraId="1CC2B533">
      <w:pPr>
        <w:pStyle w:val="12"/>
        <w:spacing w:line="440" w:lineRule="exact"/>
        <w:rPr>
          <w:rFonts w:hAnsi="宋体" w:cs="宋体"/>
          <w:color w:val="auto"/>
          <w:u w:val="single"/>
        </w:rPr>
      </w:pPr>
      <w:r>
        <w:rPr>
          <w:rFonts w:hint="eastAsia" w:hAnsi="宋体" w:cs="宋体"/>
          <w:color w:val="auto"/>
        </w:rPr>
        <w:t>承包人项目经理：</w:t>
      </w:r>
      <w:r>
        <w:rPr>
          <w:rFonts w:hint="eastAsia" w:hAnsi="宋体" w:cs="宋体"/>
          <w:color w:val="auto"/>
          <w:u w:val="single"/>
        </w:rPr>
        <w:t xml:space="preserve">                                 </w:t>
      </w:r>
      <w:r>
        <w:rPr>
          <w:rFonts w:hint="eastAsia" w:hAnsi="宋体" w:cs="宋体"/>
          <w:color w:val="auto"/>
        </w:rPr>
        <w:t>。</w:t>
      </w:r>
    </w:p>
    <w:p w14:paraId="33B000F7">
      <w:pPr>
        <w:pStyle w:val="12"/>
        <w:spacing w:line="440" w:lineRule="exact"/>
        <w:rPr>
          <w:rFonts w:hAnsi="宋体" w:cs="宋体"/>
          <w:color w:val="auto"/>
        </w:rPr>
      </w:pPr>
      <w:r>
        <w:rPr>
          <w:rFonts w:hint="eastAsia" w:hAnsi="宋体" w:cs="宋体"/>
          <w:color w:val="auto"/>
        </w:rPr>
        <w:t>六、合同文件构成</w:t>
      </w:r>
    </w:p>
    <w:p w14:paraId="343158AF">
      <w:pPr>
        <w:pStyle w:val="12"/>
        <w:spacing w:line="440" w:lineRule="exact"/>
        <w:rPr>
          <w:rFonts w:hAnsi="宋体" w:cs="宋体"/>
          <w:bCs/>
          <w:color w:val="auto"/>
        </w:rPr>
      </w:pPr>
      <w:r>
        <w:rPr>
          <w:rFonts w:hint="eastAsia" w:hAnsi="宋体" w:cs="宋体"/>
          <w:bCs/>
          <w:color w:val="auto"/>
        </w:rPr>
        <w:t>本协议书与下列文件一起构成合同文件：</w:t>
      </w:r>
    </w:p>
    <w:p w14:paraId="1827ED12">
      <w:pPr>
        <w:pStyle w:val="12"/>
        <w:spacing w:line="440" w:lineRule="exact"/>
        <w:rPr>
          <w:rFonts w:hAnsi="宋体" w:cs="宋体"/>
          <w:color w:val="auto"/>
        </w:rPr>
      </w:pPr>
      <w:r>
        <w:rPr>
          <w:rFonts w:hint="eastAsia" w:hAnsi="宋体" w:cs="宋体"/>
          <w:color w:val="auto"/>
        </w:rPr>
        <w:t>（1）中标通知书（如果有）；</w:t>
      </w:r>
    </w:p>
    <w:p w14:paraId="2747AF89">
      <w:pPr>
        <w:pStyle w:val="12"/>
        <w:spacing w:line="440" w:lineRule="exact"/>
        <w:rPr>
          <w:rFonts w:hAnsi="宋体" w:cs="宋体"/>
          <w:color w:val="auto"/>
        </w:rPr>
      </w:pPr>
      <w:r>
        <w:rPr>
          <w:rFonts w:hint="eastAsia" w:hAnsi="宋体" w:cs="宋体"/>
          <w:color w:val="auto"/>
        </w:rPr>
        <w:t xml:space="preserve">（2）投标函及其附录（如果有）；                       </w:t>
      </w:r>
    </w:p>
    <w:p w14:paraId="673B7886">
      <w:pPr>
        <w:pStyle w:val="12"/>
        <w:spacing w:line="440" w:lineRule="exact"/>
        <w:rPr>
          <w:rFonts w:hAnsi="宋体" w:cs="宋体"/>
          <w:color w:val="auto"/>
        </w:rPr>
      </w:pPr>
      <w:r>
        <w:rPr>
          <w:rFonts w:hint="eastAsia" w:hAnsi="宋体" w:cs="宋体"/>
          <w:color w:val="auto"/>
        </w:rPr>
        <w:t>（3）本合同专用合同条款及其附件；</w:t>
      </w:r>
    </w:p>
    <w:p w14:paraId="566DE94E">
      <w:pPr>
        <w:pStyle w:val="12"/>
        <w:spacing w:line="440" w:lineRule="exact"/>
        <w:rPr>
          <w:rFonts w:hAnsi="宋体" w:cs="宋体"/>
          <w:color w:val="auto"/>
        </w:rPr>
      </w:pPr>
      <w:r>
        <w:rPr>
          <w:rFonts w:hint="eastAsia" w:hAnsi="宋体" w:cs="宋体"/>
          <w:color w:val="auto"/>
        </w:rPr>
        <w:t>（4）本合同通用合同条款；</w:t>
      </w:r>
    </w:p>
    <w:p w14:paraId="343C26A1">
      <w:pPr>
        <w:pStyle w:val="12"/>
        <w:spacing w:line="440" w:lineRule="exact"/>
        <w:rPr>
          <w:rFonts w:hAnsi="宋体" w:cs="宋体"/>
          <w:color w:val="auto"/>
        </w:rPr>
      </w:pPr>
      <w:r>
        <w:rPr>
          <w:rFonts w:hint="eastAsia" w:hAnsi="宋体" w:cs="宋体"/>
          <w:color w:val="auto"/>
        </w:rPr>
        <w:t>（5）技术标准和要求；</w:t>
      </w:r>
    </w:p>
    <w:p w14:paraId="4629888F">
      <w:pPr>
        <w:pStyle w:val="12"/>
        <w:spacing w:line="440" w:lineRule="exact"/>
        <w:rPr>
          <w:rFonts w:hAnsi="宋体" w:cs="宋体"/>
          <w:color w:val="auto"/>
        </w:rPr>
      </w:pPr>
      <w:r>
        <w:rPr>
          <w:rFonts w:hint="eastAsia" w:hAnsi="宋体" w:cs="宋体"/>
          <w:color w:val="auto"/>
        </w:rPr>
        <w:t xml:space="preserve">（6）图纸；                                            </w:t>
      </w:r>
    </w:p>
    <w:p w14:paraId="71167271">
      <w:pPr>
        <w:pStyle w:val="12"/>
        <w:spacing w:line="440" w:lineRule="exact"/>
        <w:rPr>
          <w:rFonts w:hAnsi="宋体" w:cs="宋体"/>
          <w:color w:val="auto"/>
        </w:rPr>
      </w:pPr>
      <w:r>
        <w:rPr>
          <w:rFonts w:hint="eastAsia" w:hAnsi="宋体" w:cs="宋体"/>
          <w:color w:val="auto"/>
        </w:rPr>
        <w:t>（7）已标价工程量清单或预算书；</w:t>
      </w:r>
    </w:p>
    <w:p w14:paraId="719A434B">
      <w:pPr>
        <w:pStyle w:val="12"/>
        <w:spacing w:line="440" w:lineRule="exact"/>
        <w:rPr>
          <w:rFonts w:hAnsi="宋体" w:cs="宋体"/>
          <w:color w:val="auto"/>
        </w:rPr>
      </w:pPr>
      <w:r>
        <w:rPr>
          <w:rFonts w:hint="eastAsia" w:hAnsi="宋体" w:cs="宋体"/>
          <w:color w:val="auto"/>
        </w:rPr>
        <w:t>（8）其他合同文件。</w:t>
      </w:r>
    </w:p>
    <w:p w14:paraId="77C0B826">
      <w:pPr>
        <w:pStyle w:val="12"/>
        <w:spacing w:line="440" w:lineRule="exact"/>
        <w:ind w:firstLine="110" w:firstLineChars="50"/>
        <w:rPr>
          <w:rFonts w:hAnsi="宋体" w:cs="宋体"/>
          <w:color w:val="auto"/>
        </w:rPr>
      </w:pPr>
      <w:r>
        <w:rPr>
          <w:rFonts w:hint="eastAsia" w:hAnsi="宋体" w:cs="宋体"/>
          <w:color w:val="auto"/>
        </w:rPr>
        <w:t>在合同订立及履行过程中形成的与合同有关的文件均构成合同文件组成部分。</w:t>
      </w:r>
    </w:p>
    <w:p w14:paraId="53C86525">
      <w:pPr>
        <w:pStyle w:val="12"/>
        <w:spacing w:line="440" w:lineRule="exact"/>
        <w:ind w:firstLine="440" w:firstLineChars="200"/>
        <w:rPr>
          <w:rFonts w:hAnsi="宋体" w:cs="宋体"/>
          <w:color w:val="auto"/>
        </w:rPr>
      </w:pPr>
      <w:r>
        <w:rPr>
          <w:rFonts w:hint="eastAsia" w:hAnsi="宋体" w:cs="宋体"/>
          <w:color w:val="auto"/>
        </w:rPr>
        <w:t>上述各项合同文件包括合同当事人就该项合同文件所作出的补充和修改，属于同一类内容的文件，应以最新签署的为准。专用合同条款及其附件须经合同当事人签字或盖章。</w:t>
      </w:r>
    </w:p>
    <w:p w14:paraId="3EE6ED36">
      <w:pPr>
        <w:pStyle w:val="12"/>
        <w:spacing w:line="440" w:lineRule="exact"/>
        <w:rPr>
          <w:rFonts w:hAnsi="宋体" w:cs="宋体"/>
          <w:color w:val="auto"/>
          <w:spacing w:val="-4"/>
        </w:rPr>
      </w:pPr>
      <w:r>
        <w:rPr>
          <w:rFonts w:hint="eastAsia" w:hAnsi="宋体" w:cs="宋体"/>
          <w:color w:val="auto"/>
        </w:rPr>
        <w:t>七、</w:t>
      </w:r>
      <w:r>
        <w:rPr>
          <w:rFonts w:hint="eastAsia" w:hAnsi="宋体" w:cs="宋体"/>
          <w:color w:val="auto"/>
          <w:spacing w:val="-4"/>
        </w:rPr>
        <w:t>承诺</w:t>
      </w:r>
    </w:p>
    <w:p w14:paraId="72A5766A">
      <w:pPr>
        <w:pStyle w:val="12"/>
        <w:spacing w:line="440" w:lineRule="exact"/>
        <w:rPr>
          <w:rFonts w:hAnsi="宋体" w:cs="宋体"/>
          <w:bCs/>
          <w:color w:val="auto"/>
          <w:spacing w:val="-4"/>
        </w:rPr>
      </w:pPr>
      <w:r>
        <w:rPr>
          <w:rFonts w:hint="eastAsia" w:hAnsi="宋体" w:cs="宋体"/>
          <w:bCs/>
          <w:color w:val="auto"/>
          <w:spacing w:val="-4"/>
        </w:rPr>
        <w:t>1.发包人承诺按照法律规定履行项目审批手续、筹集工程建设资金并按照合同约定的期限和方式支付合同价款。</w:t>
      </w:r>
    </w:p>
    <w:p w14:paraId="236833B3">
      <w:pPr>
        <w:pStyle w:val="12"/>
        <w:spacing w:line="440" w:lineRule="exact"/>
        <w:rPr>
          <w:rFonts w:hAnsi="宋体" w:cs="宋体"/>
          <w:bCs/>
          <w:color w:val="auto"/>
          <w:spacing w:val="-4"/>
        </w:rPr>
      </w:pPr>
      <w:r>
        <w:rPr>
          <w:rFonts w:hint="eastAsia" w:hAnsi="宋体" w:cs="宋体"/>
          <w:bCs/>
          <w:color w:val="auto"/>
          <w:spacing w:val="-4"/>
        </w:rPr>
        <w:t>2.承包人承诺按照法律规定及合同约定组织完成工程施工，确保工程质量和安全，不进行转包及违法分包，并在</w:t>
      </w:r>
      <w:r>
        <w:rPr>
          <w:rFonts w:hint="eastAsia" w:hAnsi="宋体" w:cs="宋体"/>
          <w:bCs/>
          <w:color w:val="auto"/>
          <w:spacing w:val="-4"/>
          <w:lang w:eastAsia="zh-CN"/>
        </w:rPr>
        <w:t>质保期</w:t>
      </w:r>
      <w:r>
        <w:rPr>
          <w:rFonts w:hint="eastAsia" w:hAnsi="宋体" w:cs="宋体"/>
          <w:bCs/>
          <w:color w:val="auto"/>
          <w:spacing w:val="-4"/>
        </w:rPr>
        <w:t>及保修期内承担相应的工程维修责任。</w:t>
      </w:r>
    </w:p>
    <w:p w14:paraId="4D52B224">
      <w:pPr>
        <w:pStyle w:val="12"/>
        <w:spacing w:line="440" w:lineRule="exact"/>
        <w:rPr>
          <w:rFonts w:hAnsi="宋体" w:cs="宋体"/>
          <w:bCs/>
          <w:color w:val="auto"/>
          <w:spacing w:val="-4"/>
        </w:rPr>
      </w:pPr>
      <w:r>
        <w:rPr>
          <w:rFonts w:hint="eastAsia" w:hAnsi="宋体" w:cs="宋体"/>
          <w:bCs/>
          <w:color w:val="auto"/>
          <w:spacing w:val="-4"/>
        </w:rPr>
        <w:t>3.发包人和承包人通过招投标形式签订合同的，双方理解并承诺不再就同一工程另行签订与合同实质性内容相背离的协议。</w:t>
      </w:r>
    </w:p>
    <w:p w14:paraId="37013A79">
      <w:pPr>
        <w:pStyle w:val="12"/>
        <w:spacing w:line="440" w:lineRule="exact"/>
        <w:rPr>
          <w:rFonts w:hAnsi="宋体" w:cs="宋体"/>
          <w:color w:val="auto"/>
        </w:rPr>
      </w:pPr>
      <w:r>
        <w:rPr>
          <w:rFonts w:hint="eastAsia" w:hAnsi="宋体" w:cs="宋体"/>
          <w:color w:val="auto"/>
        </w:rPr>
        <w:t>八、词语含义</w:t>
      </w:r>
    </w:p>
    <w:p w14:paraId="43FE07B7">
      <w:pPr>
        <w:pStyle w:val="12"/>
        <w:spacing w:line="440" w:lineRule="exact"/>
        <w:rPr>
          <w:rFonts w:hAnsi="宋体" w:cs="宋体"/>
          <w:bCs/>
          <w:color w:val="auto"/>
        </w:rPr>
      </w:pPr>
      <w:r>
        <w:rPr>
          <w:rFonts w:hint="eastAsia" w:hAnsi="宋体" w:cs="宋体"/>
          <w:bCs/>
          <w:color w:val="auto"/>
        </w:rPr>
        <w:t>本协议书中词语含义与第二部分通用合同条款中赋予的含义相同。</w:t>
      </w:r>
    </w:p>
    <w:p w14:paraId="02C113AD">
      <w:pPr>
        <w:pStyle w:val="12"/>
        <w:spacing w:line="440" w:lineRule="exact"/>
        <w:rPr>
          <w:rFonts w:hAnsi="宋体" w:cs="宋体"/>
          <w:color w:val="auto"/>
          <w:spacing w:val="-4"/>
        </w:rPr>
      </w:pPr>
      <w:r>
        <w:rPr>
          <w:rFonts w:hint="eastAsia" w:hAnsi="宋体" w:cs="宋体"/>
          <w:color w:val="auto"/>
        </w:rPr>
        <w:t>九、</w:t>
      </w:r>
      <w:r>
        <w:rPr>
          <w:rFonts w:hint="eastAsia" w:hAnsi="宋体" w:cs="宋体"/>
          <w:color w:val="auto"/>
          <w:spacing w:val="-4"/>
        </w:rPr>
        <w:t>签订时间</w:t>
      </w:r>
    </w:p>
    <w:p w14:paraId="41273A7E">
      <w:pPr>
        <w:pStyle w:val="12"/>
        <w:spacing w:line="440" w:lineRule="exact"/>
        <w:rPr>
          <w:rFonts w:hAnsi="宋体" w:cs="宋体"/>
          <w:color w:val="auto"/>
          <w:spacing w:val="-4"/>
        </w:rPr>
      </w:pPr>
      <w:r>
        <w:rPr>
          <w:rFonts w:hint="eastAsia" w:hAnsi="宋体" w:cs="宋体"/>
          <w:color w:val="auto"/>
          <w:spacing w:val="-4"/>
        </w:rPr>
        <w:t>本合同于</w:t>
      </w:r>
      <w:r>
        <w:rPr>
          <w:rFonts w:hint="eastAsia" w:hAnsi="宋体" w:cs="宋体"/>
          <w:bCs/>
          <w:color w:val="auto"/>
          <w:spacing w:val="-4"/>
          <w:u w:val="single"/>
        </w:rPr>
        <w:t xml:space="preserve">         </w:t>
      </w:r>
      <w:r>
        <w:rPr>
          <w:rFonts w:hint="eastAsia" w:hAnsi="宋体" w:cs="宋体"/>
          <w:bCs/>
          <w:color w:val="auto"/>
          <w:spacing w:val="-4"/>
        </w:rPr>
        <w:t>年</w:t>
      </w:r>
      <w:r>
        <w:rPr>
          <w:rFonts w:hint="eastAsia" w:hAnsi="宋体" w:cs="宋体"/>
          <w:bCs/>
          <w:color w:val="auto"/>
          <w:spacing w:val="-4"/>
          <w:u w:val="single"/>
        </w:rPr>
        <w:t xml:space="preserve">      </w:t>
      </w:r>
      <w:r>
        <w:rPr>
          <w:rFonts w:hint="eastAsia" w:hAnsi="宋体" w:cs="宋体"/>
          <w:bCs/>
          <w:color w:val="auto"/>
          <w:spacing w:val="-4"/>
        </w:rPr>
        <w:t>月</w:t>
      </w:r>
      <w:r>
        <w:rPr>
          <w:rFonts w:hint="eastAsia" w:hAnsi="宋体" w:cs="宋体"/>
          <w:bCs/>
          <w:color w:val="auto"/>
          <w:spacing w:val="-4"/>
          <w:u w:val="single"/>
        </w:rPr>
        <w:t xml:space="preserve">      </w:t>
      </w:r>
      <w:r>
        <w:rPr>
          <w:rFonts w:hint="eastAsia" w:hAnsi="宋体" w:cs="宋体"/>
          <w:bCs/>
          <w:color w:val="auto"/>
          <w:spacing w:val="-4"/>
        </w:rPr>
        <w:t>日签订。</w:t>
      </w:r>
    </w:p>
    <w:bookmarkEnd w:id="62"/>
    <w:bookmarkEnd w:id="63"/>
    <w:bookmarkEnd w:id="64"/>
    <w:bookmarkEnd w:id="65"/>
    <w:p w14:paraId="51E918D9">
      <w:pPr>
        <w:pStyle w:val="12"/>
        <w:spacing w:line="440" w:lineRule="exact"/>
        <w:rPr>
          <w:rFonts w:hAnsi="宋体" w:cs="宋体"/>
          <w:color w:val="auto"/>
        </w:rPr>
      </w:pPr>
      <w:r>
        <w:rPr>
          <w:rFonts w:hint="eastAsia" w:hAnsi="宋体" w:cs="宋体"/>
          <w:color w:val="auto"/>
        </w:rPr>
        <w:t>十、签订地点</w:t>
      </w:r>
    </w:p>
    <w:p w14:paraId="67B1414E">
      <w:pPr>
        <w:pStyle w:val="12"/>
        <w:spacing w:line="440" w:lineRule="exact"/>
        <w:rPr>
          <w:rFonts w:hAnsi="宋体" w:cs="宋体"/>
          <w:bCs/>
          <w:color w:val="auto"/>
        </w:rPr>
      </w:pPr>
      <w:r>
        <w:rPr>
          <w:rFonts w:hint="eastAsia" w:hAnsi="宋体" w:cs="宋体"/>
          <w:bCs/>
          <w:color w:val="auto"/>
        </w:rPr>
        <w:t>本合同在</w:t>
      </w:r>
      <w:r>
        <w:rPr>
          <w:rFonts w:hint="eastAsia" w:hAnsi="宋体" w:cs="宋体"/>
          <w:bCs/>
          <w:color w:val="auto"/>
          <w:u w:val="single"/>
        </w:rPr>
        <w:t xml:space="preserve">                                    </w:t>
      </w:r>
      <w:r>
        <w:rPr>
          <w:rFonts w:hint="eastAsia" w:hAnsi="宋体" w:cs="宋体"/>
          <w:bCs/>
          <w:color w:val="auto"/>
        </w:rPr>
        <w:t>签订。</w:t>
      </w:r>
    </w:p>
    <w:p w14:paraId="4D21278D">
      <w:pPr>
        <w:pStyle w:val="12"/>
        <w:spacing w:line="440" w:lineRule="exact"/>
        <w:rPr>
          <w:rFonts w:hAnsi="宋体" w:cs="宋体"/>
          <w:bCs/>
          <w:color w:val="auto"/>
        </w:rPr>
      </w:pPr>
      <w:r>
        <w:rPr>
          <w:rFonts w:hint="eastAsia" w:hAnsi="宋体" w:cs="宋体"/>
          <w:bCs/>
          <w:color w:val="auto"/>
        </w:rPr>
        <w:t>十一、补充协议</w:t>
      </w:r>
    </w:p>
    <w:p w14:paraId="3BE8733B">
      <w:pPr>
        <w:pStyle w:val="12"/>
        <w:spacing w:line="440" w:lineRule="exact"/>
        <w:rPr>
          <w:rFonts w:hAnsi="宋体" w:cs="宋体"/>
          <w:bCs/>
          <w:color w:val="auto"/>
        </w:rPr>
      </w:pPr>
      <w:r>
        <w:rPr>
          <w:rFonts w:hint="eastAsia" w:hAnsi="宋体" w:cs="宋体"/>
          <w:bCs/>
          <w:color w:val="auto"/>
        </w:rPr>
        <w:t>合同未尽事宜，合同当事人另行签订补充协议，补充协议是合同的组成部分。</w:t>
      </w:r>
    </w:p>
    <w:p w14:paraId="65487854">
      <w:pPr>
        <w:pStyle w:val="12"/>
        <w:spacing w:line="440" w:lineRule="exact"/>
        <w:rPr>
          <w:rFonts w:hAnsi="宋体" w:cs="宋体"/>
          <w:bCs/>
          <w:color w:val="auto"/>
        </w:rPr>
      </w:pPr>
      <w:bookmarkStart w:id="66" w:name="_Toc351203492"/>
      <w:r>
        <w:rPr>
          <w:rFonts w:hint="eastAsia" w:hAnsi="宋体" w:cs="宋体"/>
          <w:bCs/>
          <w:color w:val="auto"/>
        </w:rPr>
        <w:t>十二、合同生效</w:t>
      </w:r>
      <w:bookmarkEnd w:id="66"/>
    </w:p>
    <w:p w14:paraId="156B8C1E">
      <w:pPr>
        <w:pStyle w:val="12"/>
        <w:spacing w:line="440" w:lineRule="exact"/>
        <w:rPr>
          <w:rFonts w:hAnsi="宋体" w:cs="宋体"/>
          <w:bCs/>
          <w:color w:val="auto"/>
          <w:u w:val="single"/>
        </w:rPr>
      </w:pPr>
      <w:r>
        <w:rPr>
          <w:rFonts w:hint="eastAsia" w:hAnsi="宋体" w:cs="宋体"/>
          <w:bCs/>
          <w:color w:val="auto"/>
        </w:rPr>
        <w:t>本合同自</w:t>
      </w:r>
      <w:r>
        <w:rPr>
          <w:rFonts w:hint="eastAsia" w:hAnsi="宋体" w:cs="宋体"/>
          <w:bCs/>
          <w:color w:val="auto"/>
          <w:u w:val="single"/>
        </w:rPr>
        <w:t>发包方和承包方的法定代表人或其授权委托人在协议书上签字并盖单位章后本合同生效。</w:t>
      </w:r>
    </w:p>
    <w:p w14:paraId="2749066F">
      <w:pPr>
        <w:pStyle w:val="12"/>
        <w:spacing w:line="440" w:lineRule="exact"/>
        <w:rPr>
          <w:rFonts w:hAnsi="宋体" w:cs="宋体"/>
          <w:bCs/>
          <w:color w:val="auto"/>
        </w:rPr>
      </w:pPr>
      <w:bookmarkStart w:id="67" w:name="_Toc351203493"/>
      <w:r>
        <w:rPr>
          <w:rFonts w:hint="eastAsia" w:hAnsi="宋体" w:cs="宋体"/>
          <w:bCs/>
          <w:color w:val="auto"/>
        </w:rPr>
        <w:t>十三、合同份数</w:t>
      </w:r>
      <w:bookmarkEnd w:id="67"/>
    </w:p>
    <w:p w14:paraId="6512472A">
      <w:pPr>
        <w:pStyle w:val="12"/>
        <w:spacing w:line="440" w:lineRule="exact"/>
        <w:rPr>
          <w:rFonts w:hAnsi="宋体" w:cs="宋体"/>
          <w:bCs/>
          <w:color w:val="auto"/>
        </w:rPr>
      </w:pPr>
      <w:r>
        <w:rPr>
          <w:rFonts w:hint="eastAsia" w:hAnsi="宋体" w:cs="宋体"/>
          <w:bCs/>
          <w:color w:val="auto"/>
        </w:rPr>
        <w:t>本合同一式</w:t>
      </w:r>
      <w:r>
        <w:rPr>
          <w:rFonts w:hint="eastAsia" w:hAnsi="宋体" w:cs="宋体"/>
          <w:bCs/>
          <w:color w:val="auto"/>
          <w:u w:val="single"/>
        </w:rPr>
        <w:t xml:space="preserve"> 陆 </w:t>
      </w:r>
      <w:r>
        <w:rPr>
          <w:rFonts w:hint="eastAsia" w:hAnsi="宋体" w:cs="宋体"/>
          <w:bCs/>
          <w:color w:val="auto"/>
        </w:rPr>
        <w:t>份，均具有同等法律效力，发包人执</w:t>
      </w:r>
      <w:r>
        <w:rPr>
          <w:rFonts w:hint="eastAsia" w:hAnsi="宋体" w:cs="宋体"/>
          <w:bCs/>
          <w:color w:val="auto"/>
          <w:u w:val="single"/>
        </w:rPr>
        <w:t xml:space="preserve">  叁 </w:t>
      </w:r>
      <w:r>
        <w:rPr>
          <w:rFonts w:hint="eastAsia" w:hAnsi="宋体" w:cs="宋体"/>
          <w:bCs/>
          <w:color w:val="auto"/>
        </w:rPr>
        <w:t>份，承包人执</w:t>
      </w:r>
      <w:r>
        <w:rPr>
          <w:rFonts w:hint="eastAsia" w:hAnsi="宋体" w:cs="宋体"/>
          <w:bCs/>
          <w:color w:val="auto"/>
          <w:u w:val="single"/>
        </w:rPr>
        <w:t xml:space="preserve"> 叁 </w:t>
      </w:r>
      <w:r>
        <w:rPr>
          <w:rFonts w:hint="eastAsia" w:hAnsi="宋体" w:cs="宋体"/>
          <w:bCs/>
          <w:color w:val="auto"/>
        </w:rPr>
        <w:t>份。</w:t>
      </w:r>
    </w:p>
    <w:p w14:paraId="1599D9BA">
      <w:pPr>
        <w:pStyle w:val="12"/>
        <w:spacing w:line="440" w:lineRule="exact"/>
        <w:rPr>
          <w:rFonts w:hAnsi="宋体" w:cs="宋体"/>
          <w:b/>
          <w:bCs/>
          <w:color w:val="auto"/>
        </w:rPr>
      </w:pPr>
    </w:p>
    <w:p w14:paraId="65180ACD">
      <w:pPr>
        <w:pStyle w:val="12"/>
        <w:spacing w:line="440" w:lineRule="exact"/>
        <w:rPr>
          <w:rFonts w:hAnsi="宋体" w:cs="宋体"/>
          <w:color w:val="auto"/>
        </w:rPr>
      </w:pPr>
      <w:r>
        <w:rPr>
          <w:rFonts w:hint="eastAsia" w:hAnsi="宋体" w:cs="宋体"/>
          <w:color w:val="auto"/>
        </w:rPr>
        <w:t>发  包  人：（公章）                      承  包  人：（公章）</w:t>
      </w:r>
    </w:p>
    <w:p w14:paraId="404A8210">
      <w:pPr>
        <w:pStyle w:val="12"/>
        <w:spacing w:line="440" w:lineRule="exact"/>
        <w:rPr>
          <w:rFonts w:hAnsi="宋体" w:cs="宋体"/>
          <w:color w:val="auto"/>
        </w:rPr>
      </w:pPr>
    </w:p>
    <w:p w14:paraId="30743935">
      <w:pPr>
        <w:pStyle w:val="12"/>
        <w:spacing w:line="440" w:lineRule="exact"/>
        <w:rPr>
          <w:rFonts w:hAnsi="宋体" w:cs="宋体"/>
          <w:color w:val="auto"/>
        </w:rPr>
      </w:pPr>
      <w:r>
        <w:rPr>
          <w:rFonts w:hint="eastAsia" w:hAnsi="宋体" w:cs="宋体"/>
          <w:color w:val="auto"/>
        </w:rPr>
        <w:t>法定代表人或其委托代理人：                法定代表人或其委托代理人：</w:t>
      </w:r>
    </w:p>
    <w:p w14:paraId="54D3D832">
      <w:pPr>
        <w:pStyle w:val="12"/>
        <w:spacing w:line="440" w:lineRule="exact"/>
        <w:rPr>
          <w:rFonts w:hAnsi="宋体" w:cs="宋体"/>
          <w:color w:val="auto"/>
        </w:rPr>
      </w:pPr>
      <w:r>
        <w:rPr>
          <w:rFonts w:hint="eastAsia" w:hAnsi="宋体" w:cs="宋体"/>
          <w:color w:val="auto"/>
        </w:rPr>
        <w:t>（签字）                                 （签字）</w:t>
      </w:r>
    </w:p>
    <w:p w14:paraId="0FAA5130">
      <w:pPr>
        <w:pStyle w:val="12"/>
        <w:spacing w:line="440" w:lineRule="exact"/>
        <w:rPr>
          <w:rFonts w:hAnsi="宋体" w:cs="宋体"/>
          <w:color w:val="auto"/>
        </w:rPr>
      </w:pPr>
      <w:r>
        <w:rPr>
          <w:rFonts w:hint="eastAsia" w:hAnsi="宋体" w:cs="宋体"/>
          <w:color w:val="auto"/>
        </w:rPr>
        <w:t>组织机构代码：</w:t>
      </w:r>
      <w:r>
        <w:rPr>
          <w:rFonts w:hint="eastAsia" w:hAnsi="宋体" w:cs="宋体"/>
          <w:color w:val="auto"/>
          <w:u w:val="single"/>
        </w:rPr>
        <w:t xml:space="preserve">       </w:t>
      </w:r>
      <w:r>
        <w:rPr>
          <w:rFonts w:hint="eastAsia" w:hAnsi="宋体" w:cs="宋体"/>
          <w:color w:val="auto"/>
        </w:rPr>
        <w:t xml:space="preserve">               组织机构代码：</w:t>
      </w:r>
      <w:r>
        <w:rPr>
          <w:rFonts w:hint="eastAsia" w:hAnsi="宋体" w:cs="宋体"/>
          <w:color w:val="auto"/>
          <w:u w:val="single"/>
        </w:rPr>
        <w:t xml:space="preserve">          </w:t>
      </w:r>
      <w:r>
        <w:rPr>
          <w:rFonts w:hint="eastAsia" w:hAnsi="宋体" w:cs="宋体"/>
          <w:color w:val="auto"/>
        </w:rPr>
        <w:t xml:space="preserve"> </w:t>
      </w:r>
    </w:p>
    <w:p w14:paraId="3FCD6D25">
      <w:pPr>
        <w:pStyle w:val="12"/>
        <w:spacing w:line="440" w:lineRule="exact"/>
        <w:rPr>
          <w:rFonts w:hAnsi="宋体" w:cs="宋体"/>
          <w:color w:val="auto"/>
        </w:rPr>
      </w:pPr>
      <w:r>
        <w:rPr>
          <w:rFonts w:hint="eastAsia" w:hAnsi="宋体" w:cs="宋体"/>
          <w:color w:val="auto"/>
        </w:rPr>
        <w:t>地  址：</w:t>
      </w:r>
      <w:r>
        <w:rPr>
          <w:rFonts w:hint="eastAsia" w:hAnsi="宋体" w:cs="宋体"/>
          <w:color w:val="auto"/>
          <w:u w:val="single"/>
        </w:rPr>
        <w:t xml:space="preserve">     </w:t>
      </w:r>
      <w:r>
        <w:rPr>
          <w:rFonts w:hint="eastAsia" w:hAnsi="宋体" w:cs="宋体"/>
          <w:color w:val="auto"/>
        </w:rPr>
        <w:t xml:space="preserve">               地  址：</w:t>
      </w:r>
      <w:r>
        <w:rPr>
          <w:rFonts w:hint="eastAsia" w:hAnsi="宋体" w:cs="宋体"/>
          <w:color w:val="auto"/>
          <w:u w:val="single"/>
        </w:rPr>
        <w:t xml:space="preserve">      </w:t>
      </w:r>
    </w:p>
    <w:p w14:paraId="3E80EAFF">
      <w:pPr>
        <w:pStyle w:val="12"/>
        <w:spacing w:line="440" w:lineRule="exact"/>
        <w:rPr>
          <w:rFonts w:hAnsi="宋体" w:cs="宋体"/>
          <w:color w:val="auto"/>
        </w:rPr>
      </w:pPr>
      <w:r>
        <w:rPr>
          <w:rFonts w:hint="eastAsia" w:hAnsi="宋体" w:cs="宋体"/>
          <w:color w:val="auto"/>
        </w:rPr>
        <w:t>邮政编码：</w:t>
      </w:r>
      <w:r>
        <w:rPr>
          <w:rFonts w:hint="eastAsia" w:hAnsi="宋体" w:cs="宋体"/>
          <w:color w:val="auto"/>
          <w:u w:val="single"/>
        </w:rPr>
        <w:t xml:space="preserve">     </w:t>
      </w:r>
      <w:r>
        <w:rPr>
          <w:rFonts w:hint="eastAsia" w:hAnsi="宋体" w:cs="宋体"/>
          <w:color w:val="auto"/>
        </w:rPr>
        <w:t xml:space="preserve">               邮政编码：</w:t>
      </w:r>
      <w:r>
        <w:rPr>
          <w:rFonts w:hint="eastAsia" w:hAnsi="宋体" w:cs="宋体"/>
          <w:color w:val="auto"/>
          <w:u w:val="single"/>
        </w:rPr>
        <w:t xml:space="preserve">  </w:t>
      </w:r>
    </w:p>
    <w:p w14:paraId="451E5231">
      <w:pPr>
        <w:pStyle w:val="12"/>
        <w:spacing w:line="440" w:lineRule="exact"/>
        <w:rPr>
          <w:rFonts w:hAnsi="宋体" w:cs="宋体"/>
          <w:color w:val="auto"/>
        </w:rPr>
      </w:pPr>
      <w:r>
        <w:rPr>
          <w:rFonts w:hint="eastAsia" w:hAnsi="宋体" w:cs="宋体"/>
          <w:color w:val="auto"/>
        </w:rPr>
        <w:t>法定代表人：</w:t>
      </w:r>
      <w:r>
        <w:rPr>
          <w:rFonts w:hint="eastAsia" w:hAnsi="宋体" w:cs="宋体"/>
          <w:color w:val="auto"/>
          <w:u w:val="single"/>
        </w:rPr>
        <w:t xml:space="preserve">           </w:t>
      </w:r>
      <w:r>
        <w:rPr>
          <w:rFonts w:hint="eastAsia" w:hAnsi="宋体" w:cs="宋体"/>
          <w:color w:val="auto"/>
        </w:rPr>
        <w:t xml:space="preserve">               法定代表人：</w:t>
      </w:r>
      <w:r>
        <w:rPr>
          <w:rFonts w:hint="eastAsia" w:hAnsi="宋体" w:cs="宋体"/>
          <w:color w:val="auto"/>
          <w:u w:val="single"/>
        </w:rPr>
        <w:t xml:space="preserve">            </w:t>
      </w:r>
    </w:p>
    <w:p w14:paraId="3ABC6420">
      <w:pPr>
        <w:pStyle w:val="12"/>
        <w:spacing w:line="440" w:lineRule="exact"/>
        <w:rPr>
          <w:rFonts w:hAnsi="宋体" w:cs="宋体"/>
          <w:color w:val="auto"/>
        </w:rPr>
      </w:pPr>
      <w:r>
        <w:rPr>
          <w:rFonts w:hint="eastAsia" w:hAnsi="宋体" w:cs="宋体"/>
          <w:color w:val="auto"/>
        </w:rPr>
        <w:t>委托代理人：</w:t>
      </w:r>
      <w:r>
        <w:rPr>
          <w:rFonts w:hint="eastAsia" w:hAnsi="宋体" w:cs="宋体"/>
          <w:color w:val="auto"/>
          <w:u w:val="single"/>
        </w:rPr>
        <w:t xml:space="preserve">           </w:t>
      </w:r>
      <w:r>
        <w:rPr>
          <w:rFonts w:hint="eastAsia" w:hAnsi="宋体" w:cs="宋体"/>
          <w:color w:val="auto"/>
        </w:rPr>
        <w:t xml:space="preserve">               委托代理人：</w:t>
      </w:r>
      <w:r>
        <w:rPr>
          <w:rFonts w:hint="eastAsia" w:hAnsi="宋体" w:cs="宋体"/>
          <w:color w:val="auto"/>
          <w:u w:val="single"/>
        </w:rPr>
        <w:t xml:space="preserve">            </w:t>
      </w:r>
    </w:p>
    <w:p w14:paraId="726B7CEA">
      <w:pPr>
        <w:pStyle w:val="12"/>
        <w:spacing w:line="440" w:lineRule="exact"/>
        <w:rPr>
          <w:rFonts w:hAnsi="宋体" w:cs="宋体"/>
          <w:color w:val="auto"/>
        </w:rPr>
      </w:pPr>
      <w:r>
        <w:rPr>
          <w:rFonts w:hint="eastAsia" w:hAnsi="宋体" w:cs="宋体"/>
          <w:color w:val="auto"/>
        </w:rPr>
        <w:t>电  话：</w:t>
      </w:r>
      <w:r>
        <w:rPr>
          <w:rFonts w:hint="eastAsia" w:hAnsi="宋体" w:cs="宋体"/>
          <w:color w:val="auto"/>
          <w:u w:val="single"/>
        </w:rPr>
        <w:t xml:space="preserve">   </w:t>
      </w:r>
      <w:r>
        <w:rPr>
          <w:rFonts w:hint="eastAsia" w:hAnsi="宋体" w:cs="宋体"/>
          <w:color w:val="auto"/>
        </w:rPr>
        <w:t xml:space="preserve">               电  话：</w:t>
      </w:r>
      <w:r>
        <w:rPr>
          <w:rFonts w:hint="eastAsia" w:hAnsi="宋体" w:cs="宋体"/>
          <w:color w:val="auto"/>
          <w:u w:val="single"/>
        </w:rPr>
        <w:t xml:space="preserve">    </w:t>
      </w:r>
    </w:p>
    <w:p w14:paraId="1CAB525B">
      <w:pPr>
        <w:pStyle w:val="12"/>
        <w:spacing w:line="440" w:lineRule="exact"/>
        <w:rPr>
          <w:rFonts w:hAnsi="宋体" w:cs="宋体"/>
          <w:color w:val="auto"/>
        </w:rPr>
      </w:pPr>
      <w:r>
        <w:rPr>
          <w:rFonts w:hint="eastAsia" w:hAnsi="宋体" w:cs="宋体"/>
          <w:color w:val="auto"/>
        </w:rPr>
        <w:t>传  真：</w:t>
      </w:r>
      <w:r>
        <w:rPr>
          <w:rFonts w:hint="eastAsia" w:hAnsi="宋体" w:cs="宋体"/>
          <w:color w:val="auto"/>
          <w:u w:val="single"/>
        </w:rPr>
        <w:t xml:space="preserve">   </w:t>
      </w:r>
      <w:r>
        <w:rPr>
          <w:rFonts w:hint="eastAsia" w:hAnsi="宋体" w:cs="宋体"/>
          <w:color w:val="auto"/>
        </w:rPr>
        <w:t xml:space="preserve">               传  真：</w:t>
      </w:r>
      <w:r>
        <w:rPr>
          <w:rFonts w:hint="eastAsia" w:hAnsi="宋体" w:cs="宋体"/>
          <w:color w:val="auto"/>
          <w:u w:val="single"/>
        </w:rPr>
        <w:t xml:space="preserve">    </w:t>
      </w:r>
    </w:p>
    <w:p w14:paraId="1FC0C2A1">
      <w:pPr>
        <w:pStyle w:val="12"/>
        <w:spacing w:line="440" w:lineRule="exact"/>
        <w:rPr>
          <w:rFonts w:hAnsi="宋体" w:cs="宋体"/>
          <w:color w:val="auto"/>
        </w:rPr>
      </w:pPr>
      <w:r>
        <w:rPr>
          <w:rFonts w:hint="eastAsia" w:hAnsi="宋体" w:cs="宋体"/>
          <w:color w:val="auto"/>
        </w:rPr>
        <w:t>电子信箱：</w:t>
      </w:r>
      <w:r>
        <w:rPr>
          <w:rFonts w:hint="eastAsia" w:hAnsi="宋体" w:cs="宋体"/>
          <w:color w:val="auto"/>
          <w:u w:val="single"/>
        </w:rPr>
        <w:t xml:space="preserve">                 </w:t>
      </w:r>
      <w:r>
        <w:rPr>
          <w:rFonts w:hint="eastAsia" w:hAnsi="宋体" w:cs="宋体"/>
          <w:color w:val="auto"/>
        </w:rPr>
        <w:t xml:space="preserve">               电子信箱：</w:t>
      </w:r>
      <w:r>
        <w:rPr>
          <w:rFonts w:hint="eastAsia" w:hAnsi="宋体" w:cs="宋体"/>
          <w:color w:val="auto"/>
          <w:u w:val="single"/>
        </w:rPr>
        <w:t xml:space="preserve">  </w:t>
      </w:r>
    </w:p>
    <w:p w14:paraId="2A7B2D34">
      <w:pPr>
        <w:pStyle w:val="12"/>
        <w:spacing w:line="440" w:lineRule="exact"/>
        <w:rPr>
          <w:rFonts w:hAnsi="宋体" w:cs="宋体"/>
          <w:color w:val="auto"/>
        </w:rPr>
      </w:pPr>
      <w:r>
        <w:rPr>
          <w:rFonts w:hint="eastAsia" w:hAnsi="宋体" w:cs="宋体"/>
          <w:color w:val="auto"/>
        </w:rPr>
        <w:t>开户银行：</w:t>
      </w:r>
      <w:r>
        <w:rPr>
          <w:rFonts w:hint="eastAsia" w:hAnsi="宋体" w:cs="宋体"/>
          <w:color w:val="auto"/>
          <w:u w:val="single"/>
        </w:rPr>
        <w:t xml:space="preserve">   </w:t>
      </w:r>
      <w:r>
        <w:rPr>
          <w:rFonts w:hint="eastAsia" w:hAnsi="宋体" w:cs="宋体"/>
          <w:color w:val="auto"/>
        </w:rPr>
        <w:t xml:space="preserve">                开户银行：</w:t>
      </w:r>
      <w:r>
        <w:rPr>
          <w:rFonts w:hint="eastAsia" w:hAnsi="宋体" w:cs="宋体"/>
          <w:color w:val="auto"/>
          <w:u w:val="single"/>
        </w:rPr>
        <w:t xml:space="preserve">  </w:t>
      </w:r>
    </w:p>
    <w:p w14:paraId="051E89E0">
      <w:pPr>
        <w:pStyle w:val="12"/>
        <w:spacing w:line="440" w:lineRule="exact"/>
        <w:rPr>
          <w:rFonts w:hAnsi="宋体" w:cs="宋体"/>
          <w:color w:val="auto"/>
          <w:sz w:val="28"/>
          <w:szCs w:val="28"/>
          <w:lang w:eastAsia="zh-CN"/>
        </w:rPr>
      </w:pPr>
      <w:r>
        <w:rPr>
          <w:rFonts w:hint="eastAsia" w:hAnsi="宋体" w:cs="宋体"/>
          <w:color w:val="auto"/>
        </w:rPr>
        <w:t>账  号：</w:t>
      </w:r>
      <w:r>
        <w:rPr>
          <w:rFonts w:hint="eastAsia" w:hAnsi="宋体" w:cs="宋体"/>
          <w:color w:val="auto"/>
          <w:u w:val="single"/>
        </w:rPr>
        <w:t xml:space="preserve">       </w:t>
      </w:r>
      <w:r>
        <w:rPr>
          <w:rFonts w:hint="eastAsia" w:hAnsi="宋体" w:cs="宋体"/>
          <w:color w:val="auto"/>
        </w:rPr>
        <w:t xml:space="preserve">                账  号：</w:t>
      </w:r>
      <w:r>
        <w:rPr>
          <w:rFonts w:hint="eastAsia" w:hAnsi="宋体" w:cs="宋体"/>
          <w:color w:val="auto"/>
          <w:u w:val="single"/>
        </w:rPr>
        <w:t xml:space="preserve">   </w:t>
      </w:r>
      <w:bookmarkStart w:id="68" w:name="_Toc17348"/>
      <w:bookmarkStart w:id="69" w:name="_Toc28318"/>
      <w:bookmarkStart w:id="70" w:name="_Toc486566670"/>
      <w:bookmarkStart w:id="71" w:name="_Toc21964"/>
      <w:bookmarkStart w:id="72" w:name="_Toc20098"/>
    </w:p>
    <w:p w14:paraId="04E44793">
      <w:pPr>
        <w:rPr>
          <w:rFonts w:ascii="宋体" w:hAnsi="宋体" w:cs="宋体"/>
          <w:color w:val="auto"/>
          <w:sz w:val="28"/>
          <w:szCs w:val="28"/>
        </w:rPr>
      </w:pPr>
      <w:r>
        <w:rPr>
          <w:rFonts w:hint="eastAsia" w:ascii="宋体" w:hAnsi="宋体" w:cs="宋体"/>
          <w:color w:val="auto"/>
          <w:sz w:val="28"/>
          <w:szCs w:val="28"/>
        </w:rPr>
        <w:br w:type="page"/>
      </w:r>
    </w:p>
    <w:p w14:paraId="63EF23A4">
      <w:pPr>
        <w:keepNext w:val="0"/>
        <w:keepLines w:val="0"/>
        <w:pageBreakBefore w:val="0"/>
        <w:widowControl w:val="0"/>
        <w:kinsoku/>
        <w:wordWrap/>
        <w:overflowPunct/>
        <w:topLinePunct w:val="0"/>
        <w:bidi w:val="0"/>
        <w:adjustRightInd/>
        <w:snapToGrid/>
        <w:spacing w:line="500" w:lineRule="exact"/>
        <w:jc w:val="center"/>
        <w:textAlignment w:val="auto"/>
        <w:rPr>
          <w:b/>
          <w:bCs/>
          <w:color w:val="auto"/>
          <w:sz w:val="24"/>
          <w:szCs w:val="24"/>
        </w:rPr>
      </w:pPr>
      <w:r>
        <w:rPr>
          <w:rFonts w:hint="eastAsia"/>
          <w:b/>
          <w:bCs/>
          <w:color w:val="auto"/>
          <w:sz w:val="24"/>
          <w:szCs w:val="24"/>
        </w:rPr>
        <w:t>第二节   通用条款</w:t>
      </w:r>
      <w:bookmarkEnd w:id="68"/>
      <w:bookmarkEnd w:id="69"/>
    </w:p>
    <w:p w14:paraId="3752D1A0">
      <w:pPr>
        <w:pStyle w:val="29"/>
        <w:keepNext w:val="0"/>
        <w:keepLines w:val="0"/>
        <w:pageBreakBefore w:val="0"/>
        <w:widowControl w:val="0"/>
        <w:kinsoku/>
        <w:wordWrap/>
        <w:overflowPunct/>
        <w:topLinePunct w:val="0"/>
        <w:bidi w:val="0"/>
        <w:adjustRightInd/>
        <w:snapToGrid/>
        <w:spacing w:line="500" w:lineRule="exact"/>
        <w:jc w:val="center"/>
        <w:textAlignment w:val="auto"/>
        <w:rPr>
          <w:color w:val="auto"/>
        </w:rPr>
      </w:pPr>
      <w:r>
        <w:rPr>
          <w:rFonts w:hint="eastAsia"/>
          <w:color w:val="auto"/>
        </w:rPr>
        <w:t>采用标准合同文件中通用合同条款（此处略）</w:t>
      </w:r>
    </w:p>
    <w:p w14:paraId="2003D7FF">
      <w:pPr>
        <w:keepNext w:val="0"/>
        <w:keepLines w:val="0"/>
        <w:pageBreakBefore w:val="0"/>
        <w:widowControl w:val="0"/>
        <w:kinsoku/>
        <w:wordWrap/>
        <w:overflowPunct/>
        <w:topLinePunct w:val="0"/>
        <w:bidi w:val="0"/>
        <w:adjustRightInd/>
        <w:snapToGrid/>
        <w:spacing w:line="500" w:lineRule="exact"/>
        <w:jc w:val="center"/>
        <w:textAlignment w:val="auto"/>
        <w:rPr>
          <w:rFonts w:hint="eastAsia"/>
          <w:b/>
          <w:bCs/>
          <w:color w:val="auto"/>
          <w:sz w:val="24"/>
          <w:szCs w:val="24"/>
        </w:rPr>
      </w:pPr>
      <w:bookmarkStart w:id="73" w:name="_Toc16459"/>
    </w:p>
    <w:p w14:paraId="6E6CCFC2">
      <w:pPr>
        <w:keepNext w:val="0"/>
        <w:keepLines w:val="0"/>
        <w:pageBreakBefore w:val="0"/>
        <w:widowControl w:val="0"/>
        <w:kinsoku/>
        <w:wordWrap/>
        <w:overflowPunct/>
        <w:topLinePunct w:val="0"/>
        <w:bidi w:val="0"/>
        <w:adjustRightInd/>
        <w:snapToGrid/>
        <w:spacing w:line="500" w:lineRule="exact"/>
        <w:jc w:val="center"/>
        <w:textAlignment w:val="auto"/>
        <w:rPr>
          <w:rFonts w:hint="eastAsia"/>
          <w:b/>
          <w:bCs/>
          <w:color w:val="auto"/>
          <w:sz w:val="24"/>
          <w:szCs w:val="24"/>
        </w:rPr>
      </w:pPr>
    </w:p>
    <w:p w14:paraId="1E827586">
      <w:pPr>
        <w:keepNext w:val="0"/>
        <w:keepLines w:val="0"/>
        <w:pageBreakBefore w:val="0"/>
        <w:widowControl w:val="0"/>
        <w:kinsoku/>
        <w:wordWrap/>
        <w:overflowPunct/>
        <w:topLinePunct w:val="0"/>
        <w:bidi w:val="0"/>
        <w:adjustRightInd/>
        <w:snapToGrid/>
        <w:spacing w:line="500" w:lineRule="exact"/>
        <w:jc w:val="center"/>
        <w:textAlignment w:val="auto"/>
        <w:rPr>
          <w:rFonts w:hint="eastAsia"/>
          <w:b/>
          <w:bCs/>
          <w:color w:val="auto"/>
          <w:sz w:val="24"/>
          <w:szCs w:val="24"/>
        </w:rPr>
      </w:pPr>
    </w:p>
    <w:p w14:paraId="409D1462">
      <w:pPr>
        <w:keepNext w:val="0"/>
        <w:keepLines w:val="0"/>
        <w:pageBreakBefore w:val="0"/>
        <w:widowControl w:val="0"/>
        <w:kinsoku/>
        <w:wordWrap/>
        <w:overflowPunct/>
        <w:topLinePunct w:val="0"/>
        <w:bidi w:val="0"/>
        <w:adjustRightInd/>
        <w:snapToGrid/>
        <w:spacing w:line="500" w:lineRule="exact"/>
        <w:jc w:val="center"/>
        <w:textAlignment w:val="auto"/>
        <w:rPr>
          <w:rFonts w:hint="eastAsia"/>
          <w:b/>
          <w:bCs/>
          <w:color w:val="auto"/>
          <w:sz w:val="24"/>
          <w:szCs w:val="24"/>
        </w:rPr>
      </w:pPr>
    </w:p>
    <w:p w14:paraId="5CB90F4F">
      <w:pPr>
        <w:keepNext w:val="0"/>
        <w:keepLines w:val="0"/>
        <w:pageBreakBefore w:val="0"/>
        <w:widowControl w:val="0"/>
        <w:kinsoku/>
        <w:wordWrap/>
        <w:overflowPunct/>
        <w:topLinePunct w:val="0"/>
        <w:bidi w:val="0"/>
        <w:adjustRightInd/>
        <w:snapToGrid/>
        <w:spacing w:line="500" w:lineRule="exact"/>
        <w:jc w:val="center"/>
        <w:textAlignment w:val="auto"/>
        <w:rPr>
          <w:b/>
          <w:bCs/>
          <w:color w:val="auto"/>
          <w:sz w:val="24"/>
          <w:szCs w:val="24"/>
        </w:rPr>
      </w:pPr>
      <w:r>
        <w:rPr>
          <w:rFonts w:hint="eastAsia"/>
          <w:b/>
          <w:bCs/>
          <w:color w:val="auto"/>
          <w:sz w:val="24"/>
          <w:szCs w:val="24"/>
        </w:rPr>
        <w:t>第三节  专用合同条款</w:t>
      </w:r>
      <w:bookmarkEnd w:id="73"/>
    </w:p>
    <w:p w14:paraId="1029644E">
      <w:pPr>
        <w:pStyle w:val="29"/>
        <w:keepNext w:val="0"/>
        <w:keepLines w:val="0"/>
        <w:pageBreakBefore w:val="0"/>
        <w:widowControl w:val="0"/>
        <w:kinsoku/>
        <w:wordWrap/>
        <w:overflowPunct/>
        <w:topLinePunct w:val="0"/>
        <w:bidi w:val="0"/>
        <w:adjustRightInd/>
        <w:snapToGrid/>
        <w:spacing w:line="500" w:lineRule="exact"/>
        <w:jc w:val="center"/>
        <w:textAlignment w:val="auto"/>
        <w:rPr>
          <w:color w:val="auto"/>
        </w:rPr>
      </w:pPr>
      <w:bookmarkStart w:id="74" w:name="_Toc351203633"/>
      <w:r>
        <w:rPr>
          <w:rFonts w:hint="eastAsia"/>
          <w:color w:val="auto"/>
        </w:rPr>
        <w:t>采用标准合同文件中</w:t>
      </w:r>
      <w:r>
        <w:rPr>
          <w:rFonts w:hint="eastAsia"/>
          <w:color w:val="auto"/>
          <w:lang w:eastAsia="zh-CN"/>
        </w:rPr>
        <w:t>专用</w:t>
      </w:r>
      <w:r>
        <w:rPr>
          <w:rFonts w:hint="eastAsia"/>
          <w:color w:val="auto"/>
        </w:rPr>
        <w:t>合同条款（此处略）</w:t>
      </w:r>
    </w:p>
    <w:bookmarkEnd w:id="70"/>
    <w:bookmarkEnd w:id="71"/>
    <w:bookmarkEnd w:id="72"/>
    <w:bookmarkEnd w:id="74"/>
    <w:p w14:paraId="46041EC9">
      <w:pPr>
        <w:pStyle w:val="29"/>
        <w:keepNext w:val="0"/>
        <w:keepLines w:val="0"/>
        <w:pageBreakBefore w:val="0"/>
        <w:widowControl w:val="0"/>
        <w:kinsoku/>
        <w:wordWrap/>
        <w:overflowPunct/>
        <w:topLinePunct w:val="0"/>
        <w:bidi w:val="0"/>
        <w:adjustRightInd/>
        <w:snapToGrid/>
        <w:spacing w:line="800" w:lineRule="exact"/>
        <w:textAlignment w:val="auto"/>
        <w:rPr>
          <w:color w:val="auto"/>
        </w:rPr>
      </w:pPr>
    </w:p>
    <w:p w14:paraId="33E91EF5">
      <w:pPr>
        <w:pStyle w:val="5"/>
        <w:jc w:val="center"/>
        <w:rPr>
          <w:rFonts w:ascii="宋体" w:hAnsi="宋体" w:eastAsia="宋体" w:cs="宋体"/>
          <w:b/>
          <w:bCs/>
          <w:color w:val="auto"/>
          <w:sz w:val="32"/>
          <w:szCs w:val="32"/>
        </w:rPr>
      </w:pPr>
      <w:r>
        <w:rPr>
          <w:rFonts w:hint="eastAsia" w:ascii="宋体" w:hAnsi="宋体" w:eastAsia="宋体" w:cs="宋体"/>
          <w:b/>
          <w:bCs/>
          <w:color w:val="auto"/>
          <w:sz w:val="36"/>
          <w:szCs w:val="36"/>
        </w:rPr>
        <w:br w:type="page"/>
      </w:r>
      <w:bookmarkStart w:id="75" w:name="_Toc6179"/>
      <w:r>
        <w:rPr>
          <w:rFonts w:hint="eastAsia" w:ascii="宋体" w:hAnsi="宋体" w:eastAsia="宋体" w:cs="宋体"/>
          <w:b/>
          <w:bCs/>
          <w:color w:val="auto"/>
          <w:sz w:val="32"/>
          <w:szCs w:val="32"/>
        </w:rPr>
        <w:t>第</w:t>
      </w:r>
      <w:r>
        <w:rPr>
          <w:rFonts w:hint="eastAsia" w:ascii="宋体" w:hAnsi="宋体" w:eastAsia="宋体" w:cs="宋体"/>
          <w:b/>
          <w:bCs/>
          <w:color w:val="auto"/>
          <w:sz w:val="32"/>
          <w:szCs w:val="32"/>
          <w:lang w:eastAsia="zh-CN"/>
        </w:rPr>
        <w:t>八</w:t>
      </w:r>
      <w:r>
        <w:rPr>
          <w:rFonts w:hint="eastAsia" w:ascii="宋体" w:hAnsi="宋体" w:eastAsia="宋体" w:cs="宋体"/>
          <w:b/>
          <w:bCs/>
          <w:color w:val="auto"/>
          <w:sz w:val="32"/>
          <w:szCs w:val="32"/>
        </w:rPr>
        <w:t>部分  附件—谈判响应文件格式</w:t>
      </w:r>
      <w:bookmarkEnd w:id="58"/>
      <w:bookmarkEnd w:id="59"/>
      <w:bookmarkEnd w:id="60"/>
      <w:bookmarkEnd w:id="75"/>
    </w:p>
    <w:p w14:paraId="4C376E07">
      <w:pPr>
        <w:spacing w:line="440" w:lineRule="exact"/>
        <w:jc w:val="center"/>
        <w:rPr>
          <w:rFonts w:ascii="宋体" w:hAnsi="宋体" w:eastAsia="宋体" w:cs="宋体"/>
          <w:b/>
          <w:bCs/>
          <w:color w:val="auto"/>
          <w:sz w:val="36"/>
          <w:szCs w:val="36"/>
        </w:rPr>
      </w:pPr>
    </w:p>
    <w:p w14:paraId="2B087709">
      <w:pPr>
        <w:spacing w:line="440" w:lineRule="exact"/>
        <w:jc w:val="center"/>
        <w:rPr>
          <w:rFonts w:ascii="宋体" w:hAnsi="宋体" w:eastAsia="宋体" w:cs="宋体"/>
          <w:b/>
          <w:bCs/>
          <w:color w:val="auto"/>
          <w:sz w:val="36"/>
          <w:szCs w:val="36"/>
        </w:rPr>
      </w:pPr>
    </w:p>
    <w:p w14:paraId="32F67B32">
      <w:pPr>
        <w:spacing w:line="440" w:lineRule="exact"/>
        <w:jc w:val="center"/>
        <w:rPr>
          <w:rFonts w:ascii="宋体" w:hAnsi="宋体" w:eastAsia="宋体" w:cs="宋体"/>
          <w:color w:val="auto"/>
          <w:sz w:val="32"/>
          <w:szCs w:val="32"/>
        </w:rPr>
      </w:pPr>
      <w:r>
        <w:rPr>
          <w:rFonts w:hint="eastAsia" w:ascii="宋体" w:hAnsi="宋体" w:eastAsia="宋体" w:cs="宋体"/>
          <w:color w:val="auto"/>
          <w:sz w:val="30"/>
          <w:szCs w:val="30"/>
        </w:rPr>
        <w:t xml:space="preserve">                                </w:t>
      </w:r>
    </w:p>
    <w:p w14:paraId="6F1C528D">
      <w:pPr>
        <w:spacing w:line="440" w:lineRule="exact"/>
        <w:jc w:val="center"/>
        <w:rPr>
          <w:rFonts w:ascii="宋体" w:hAnsi="宋体" w:eastAsia="宋体" w:cs="宋体"/>
          <w:b/>
          <w:color w:val="auto"/>
          <w:sz w:val="32"/>
          <w:szCs w:val="32"/>
        </w:rPr>
      </w:pPr>
    </w:p>
    <w:p w14:paraId="3C940A71">
      <w:pPr>
        <w:spacing w:line="520" w:lineRule="exact"/>
        <w:ind w:left="164" w:leftChars="-171" w:hanging="540" w:hangingChars="112"/>
        <w:jc w:val="center"/>
        <w:rPr>
          <w:rFonts w:ascii="宋体" w:hAnsi="宋体" w:eastAsia="宋体" w:cs="宋体"/>
          <w:b/>
          <w:color w:val="auto"/>
          <w:sz w:val="48"/>
          <w:szCs w:val="48"/>
        </w:rPr>
      </w:pPr>
    </w:p>
    <w:p w14:paraId="76C963F1">
      <w:pPr>
        <w:spacing w:line="360" w:lineRule="auto"/>
        <w:jc w:val="center"/>
        <w:rPr>
          <w:rFonts w:ascii="宋体" w:hAnsi="宋体" w:eastAsia="宋体" w:cs="宋体"/>
          <w:b/>
          <w:color w:val="auto"/>
          <w:spacing w:val="-11"/>
          <w:sz w:val="44"/>
          <w:szCs w:val="44"/>
          <w:lang w:eastAsia="zh-CN"/>
        </w:rPr>
      </w:pPr>
      <w:r>
        <w:rPr>
          <w:rFonts w:hint="eastAsia" w:ascii="宋体" w:hAnsi="宋体" w:eastAsia="宋体" w:cs="宋体"/>
          <w:b/>
          <w:color w:val="auto"/>
          <w:spacing w:val="-11"/>
          <w:sz w:val="44"/>
          <w:szCs w:val="44"/>
          <w:lang w:eastAsia="zh-CN"/>
        </w:rPr>
        <w:t>_________________________(项目名称)</w:t>
      </w:r>
    </w:p>
    <w:p w14:paraId="2BA6E525">
      <w:pPr>
        <w:pStyle w:val="18"/>
        <w:ind w:firstLine="220"/>
        <w:rPr>
          <w:rFonts w:ascii="宋体" w:hAnsi="宋体" w:eastAsia="宋体" w:cs="宋体"/>
          <w:color w:val="auto"/>
        </w:rPr>
      </w:pPr>
    </w:p>
    <w:p w14:paraId="41982FB7">
      <w:pPr>
        <w:spacing w:line="360" w:lineRule="auto"/>
        <w:jc w:val="center"/>
        <w:rPr>
          <w:rFonts w:ascii="宋体" w:hAnsi="宋体" w:eastAsia="宋体" w:cs="宋体"/>
          <w:b/>
          <w:color w:val="auto"/>
          <w:sz w:val="72"/>
          <w:szCs w:val="72"/>
        </w:rPr>
      </w:pPr>
      <w:r>
        <w:rPr>
          <w:rFonts w:hint="eastAsia" w:ascii="宋体" w:hAnsi="宋体" w:eastAsia="宋体" w:cs="宋体"/>
          <w:b/>
          <w:color w:val="auto"/>
          <w:sz w:val="72"/>
          <w:szCs w:val="72"/>
          <w:lang w:val="en-US" w:eastAsia="zh-CN"/>
        </w:rPr>
        <w:t>谈判</w:t>
      </w:r>
      <w:r>
        <w:rPr>
          <w:rFonts w:hint="eastAsia" w:ascii="宋体" w:hAnsi="宋体" w:eastAsia="宋体" w:cs="宋体"/>
          <w:b/>
          <w:color w:val="auto"/>
          <w:sz w:val="72"/>
          <w:szCs w:val="72"/>
        </w:rPr>
        <w:t>响应文件</w:t>
      </w:r>
    </w:p>
    <w:p w14:paraId="68EA43AC">
      <w:pPr>
        <w:spacing w:line="360" w:lineRule="auto"/>
        <w:jc w:val="center"/>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eastAsia="zh-CN"/>
        </w:rPr>
        <w:t>采购编号：博政采购〔2026〕</w:t>
      </w:r>
      <w:r>
        <w:rPr>
          <w:rFonts w:hint="eastAsia" w:ascii="宋体" w:hAnsi="宋体" w:eastAsia="宋体" w:cs="宋体"/>
          <w:b/>
          <w:bCs/>
          <w:color w:val="auto"/>
          <w:sz w:val="28"/>
          <w:szCs w:val="28"/>
          <w:highlight w:val="none"/>
          <w:lang w:val="en-US" w:eastAsia="zh-CN"/>
        </w:rPr>
        <w:t>64</w:t>
      </w:r>
      <w:r>
        <w:rPr>
          <w:rFonts w:hint="eastAsia" w:ascii="宋体" w:hAnsi="宋体" w:eastAsia="宋体" w:cs="宋体"/>
          <w:b/>
          <w:bCs/>
          <w:color w:val="auto"/>
          <w:sz w:val="28"/>
          <w:szCs w:val="28"/>
          <w:highlight w:val="none"/>
          <w:lang w:eastAsia="zh-CN"/>
        </w:rPr>
        <w:t>号</w:t>
      </w:r>
    </w:p>
    <w:p w14:paraId="2F7B1DC7">
      <w:pPr>
        <w:spacing w:line="440" w:lineRule="exact"/>
        <w:ind w:firstLine="422" w:firstLineChars="192"/>
        <w:rPr>
          <w:rFonts w:ascii="宋体" w:hAnsi="宋体" w:eastAsia="宋体" w:cs="宋体"/>
          <w:color w:val="auto"/>
        </w:rPr>
      </w:pPr>
    </w:p>
    <w:p w14:paraId="694442E8">
      <w:pPr>
        <w:spacing w:line="440" w:lineRule="exact"/>
        <w:ind w:firstLine="422" w:firstLineChars="192"/>
        <w:rPr>
          <w:rFonts w:ascii="宋体" w:hAnsi="宋体" w:eastAsia="宋体" w:cs="宋体"/>
          <w:color w:val="auto"/>
        </w:rPr>
      </w:pPr>
      <w:r>
        <w:rPr>
          <w:rFonts w:hint="eastAsia" w:ascii="宋体" w:hAnsi="宋体" w:eastAsia="宋体" w:cs="宋体"/>
          <w:color w:val="auto"/>
        </w:rPr>
        <w:t xml:space="preserve">                  </w:t>
      </w:r>
    </w:p>
    <w:p w14:paraId="0A9B57ED">
      <w:pPr>
        <w:spacing w:line="440" w:lineRule="exact"/>
        <w:ind w:left="770" w:leftChars="350" w:firstLine="614" w:firstLineChars="192"/>
        <w:rPr>
          <w:rFonts w:ascii="宋体" w:hAnsi="宋体" w:eastAsia="宋体" w:cs="宋体"/>
          <w:color w:val="auto"/>
          <w:sz w:val="32"/>
        </w:rPr>
      </w:pPr>
    </w:p>
    <w:p w14:paraId="48369FC0">
      <w:pPr>
        <w:spacing w:line="440" w:lineRule="exact"/>
        <w:rPr>
          <w:rFonts w:ascii="宋体" w:hAnsi="宋体" w:eastAsia="宋体" w:cs="宋体"/>
          <w:color w:val="auto"/>
          <w:sz w:val="32"/>
        </w:rPr>
      </w:pPr>
    </w:p>
    <w:p w14:paraId="521C224F">
      <w:pPr>
        <w:spacing w:line="440" w:lineRule="exact"/>
        <w:rPr>
          <w:rFonts w:ascii="宋体" w:hAnsi="宋体" w:eastAsia="宋体" w:cs="宋体"/>
          <w:color w:val="auto"/>
          <w:sz w:val="30"/>
          <w:szCs w:val="30"/>
        </w:rPr>
      </w:pPr>
    </w:p>
    <w:p w14:paraId="5BDBAFAD">
      <w:pPr>
        <w:spacing w:line="440" w:lineRule="exact"/>
        <w:ind w:left="770" w:leftChars="350" w:firstLine="576" w:firstLineChars="192"/>
        <w:rPr>
          <w:rFonts w:ascii="宋体" w:hAnsi="宋体" w:eastAsia="宋体" w:cs="宋体"/>
          <w:color w:val="auto"/>
          <w:sz w:val="30"/>
          <w:szCs w:val="30"/>
        </w:rPr>
      </w:pPr>
    </w:p>
    <w:p w14:paraId="0E0C8FA3">
      <w:pPr>
        <w:spacing w:line="440" w:lineRule="exact"/>
        <w:ind w:left="770" w:leftChars="350" w:firstLine="578" w:firstLineChars="192"/>
        <w:rPr>
          <w:rFonts w:ascii="宋体" w:hAnsi="宋体" w:eastAsia="宋体" w:cs="宋体"/>
          <w:b/>
          <w:bCs/>
          <w:color w:val="auto"/>
          <w:sz w:val="30"/>
          <w:szCs w:val="30"/>
        </w:rPr>
      </w:pPr>
    </w:p>
    <w:p w14:paraId="4A1F4576">
      <w:pPr>
        <w:spacing w:line="440" w:lineRule="exact"/>
        <w:ind w:left="770" w:leftChars="350" w:firstLine="578" w:firstLineChars="192"/>
        <w:rPr>
          <w:rFonts w:ascii="宋体" w:hAnsi="宋体" w:eastAsia="宋体" w:cs="宋体"/>
          <w:b/>
          <w:bCs/>
          <w:color w:val="auto"/>
          <w:sz w:val="30"/>
          <w:szCs w:val="30"/>
          <w:u w:val="single"/>
        </w:rPr>
      </w:pPr>
      <w:r>
        <w:rPr>
          <w:rFonts w:hint="eastAsia" w:ascii="宋体" w:hAnsi="宋体" w:eastAsia="宋体" w:cs="宋体"/>
          <w:b/>
          <w:bCs/>
          <w:color w:val="auto"/>
          <w:sz w:val="30"/>
          <w:szCs w:val="30"/>
        </w:rPr>
        <w:t>供应商：</w:t>
      </w:r>
      <w:r>
        <w:rPr>
          <w:rFonts w:hint="eastAsia" w:ascii="宋体" w:hAnsi="宋体" w:eastAsia="宋体" w:cs="宋体"/>
          <w:b/>
          <w:bCs/>
          <w:color w:val="auto"/>
          <w:sz w:val="30"/>
          <w:szCs w:val="30"/>
          <w:u w:val="single"/>
        </w:rPr>
        <w:t xml:space="preserve">                 </w:t>
      </w:r>
      <w:r>
        <w:rPr>
          <w:rFonts w:hint="eastAsia" w:ascii="宋体" w:hAnsi="宋体" w:eastAsia="宋体" w:cs="宋体"/>
          <w:b/>
          <w:bCs/>
          <w:color w:val="auto"/>
          <w:sz w:val="30"/>
          <w:szCs w:val="30"/>
          <w:u w:val="single"/>
          <w:lang w:val="en-US" w:eastAsia="zh-CN"/>
        </w:rPr>
        <w:t xml:space="preserve">    </w:t>
      </w:r>
      <w:r>
        <w:rPr>
          <w:rFonts w:hint="eastAsia" w:ascii="宋体" w:hAnsi="宋体" w:eastAsia="宋体" w:cs="宋体"/>
          <w:b/>
          <w:bCs/>
          <w:color w:val="auto"/>
          <w:sz w:val="30"/>
          <w:szCs w:val="30"/>
          <w:u w:val="single"/>
        </w:rPr>
        <w:t xml:space="preserve">   （</w:t>
      </w:r>
      <w:r>
        <w:rPr>
          <w:rFonts w:ascii="宋体" w:hAnsi="宋体" w:eastAsia="宋体" w:cs="宋体"/>
          <w:b/>
          <w:bCs/>
          <w:spacing w:val="3"/>
          <w:sz w:val="30"/>
          <w:szCs w:val="30"/>
          <w:u w:val="single" w:color="auto"/>
        </w:rPr>
        <w:t>单位电子签章</w:t>
      </w:r>
      <w:r>
        <w:rPr>
          <w:rFonts w:hint="eastAsia" w:ascii="宋体" w:hAnsi="宋体" w:eastAsia="宋体" w:cs="宋体"/>
          <w:b/>
          <w:bCs/>
          <w:color w:val="auto"/>
          <w:sz w:val="30"/>
          <w:szCs w:val="30"/>
          <w:u w:val="single"/>
        </w:rPr>
        <w:t>）</w:t>
      </w:r>
    </w:p>
    <w:p w14:paraId="33023DA3">
      <w:pPr>
        <w:spacing w:line="440" w:lineRule="exact"/>
        <w:ind w:left="770" w:leftChars="350" w:firstLine="578" w:firstLineChars="192"/>
        <w:rPr>
          <w:rFonts w:ascii="宋体" w:hAnsi="宋体" w:eastAsia="宋体" w:cs="宋体"/>
          <w:b/>
          <w:bCs/>
          <w:color w:val="auto"/>
          <w:sz w:val="30"/>
          <w:szCs w:val="30"/>
          <w:u w:val="single"/>
        </w:rPr>
      </w:pPr>
    </w:p>
    <w:p w14:paraId="15738B85">
      <w:pPr>
        <w:spacing w:line="440" w:lineRule="exact"/>
        <w:ind w:left="770" w:leftChars="350" w:firstLine="578" w:firstLineChars="192"/>
        <w:rPr>
          <w:rFonts w:ascii="宋体" w:hAnsi="宋体" w:eastAsia="宋体" w:cs="宋体"/>
          <w:b/>
          <w:bCs/>
          <w:color w:val="auto"/>
          <w:sz w:val="30"/>
          <w:szCs w:val="30"/>
        </w:rPr>
      </w:pPr>
      <w:r>
        <w:rPr>
          <w:rFonts w:hint="eastAsia" w:ascii="宋体" w:hAnsi="宋体" w:eastAsia="宋体" w:cs="宋体"/>
          <w:b/>
          <w:bCs/>
          <w:color w:val="auto"/>
          <w:sz w:val="30"/>
          <w:szCs w:val="30"/>
        </w:rPr>
        <w:t>法定代表人或委托代理人：</w:t>
      </w:r>
      <w:r>
        <w:rPr>
          <w:rFonts w:hint="eastAsia" w:ascii="宋体" w:hAnsi="宋体" w:eastAsia="宋体" w:cs="宋体"/>
          <w:b/>
          <w:bCs/>
          <w:color w:val="auto"/>
          <w:sz w:val="30"/>
          <w:szCs w:val="30"/>
          <w:u w:val="single"/>
        </w:rPr>
        <w:t xml:space="preserve">     </w:t>
      </w:r>
      <w:r>
        <w:rPr>
          <w:rFonts w:hint="eastAsia" w:ascii="宋体" w:hAnsi="宋体" w:eastAsia="宋体" w:cs="宋体"/>
          <w:b/>
          <w:bCs/>
          <w:color w:val="auto"/>
          <w:sz w:val="30"/>
          <w:szCs w:val="30"/>
          <w:u w:val="single"/>
          <w:lang w:val="en-US" w:eastAsia="zh-CN"/>
        </w:rPr>
        <w:t xml:space="preserve">    </w:t>
      </w:r>
      <w:r>
        <w:rPr>
          <w:rFonts w:hint="eastAsia" w:ascii="宋体" w:hAnsi="宋体" w:eastAsia="宋体" w:cs="宋体"/>
          <w:b/>
          <w:bCs/>
          <w:color w:val="auto"/>
          <w:sz w:val="30"/>
          <w:szCs w:val="30"/>
          <w:u w:val="single"/>
        </w:rPr>
        <w:t xml:space="preserve"> （签字或盖章）</w:t>
      </w:r>
      <w:r>
        <w:rPr>
          <w:rFonts w:hint="eastAsia" w:ascii="宋体" w:hAnsi="宋体" w:eastAsia="宋体" w:cs="宋体"/>
          <w:b/>
          <w:bCs/>
          <w:color w:val="auto"/>
          <w:sz w:val="30"/>
          <w:szCs w:val="30"/>
        </w:rPr>
        <w:t xml:space="preserve"> </w:t>
      </w:r>
    </w:p>
    <w:p w14:paraId="148BCA63">
      <w:pPr>
        <w:spacing w:line="440" w:lineRule="exact"/>
        <w:ind w:left="770" w:leftChars="350" w:firstLine="578" w:firstLineChars="192"/>
        <w:rPr>
          <w:rFonts w:ascii="宋体" w:hAnsi="宋体" w:eastAsia="宋体" w:cs="宋体"/>
          <w:b/>
          <w:bCs/>
          <w:color w:val="auto"/>
          <w:sz w:val="30"/>
          <w:szCs w:val="30"/>
        </w:rPr>
      </w:pPr>
    </w:p>
    <w:p w14:paraId="600C0906">
      <w:pPr>
        <w:spacing w:line="440" w:lineRule="exact"/>
        <w:ind w:firstLine="2560" w:firstLineChars="850"/>
        <w:rPr>
          <w:rFonts w:ascii="宋体" w:hAnsi="宋体" w:eastAsia="宋体" w:cs="宋体"/>
          <w:b/>
          <w:bCs/>
          <w:color w:val="auto"/>
        </w:rPr>
      </w:pPr>
      <w:r>
        <w:rPr>
          <w:rFonts w:hint="eastAsia" w:ascii="宋体" w:hAnsi="宋体" w:eastAsia="宋体" w:cs="宋体"/>
          <w:b/>
          <w:bCs/>
          <w:color w:val="auto"/>
          <w:sz w:val="30"/>
          <w:szCs w:val="30"/>
        </w:rPr>
        <w:t>日      期：      年   月   日</w:t>
      </w:r>
    </w:p>
    <w:p w14:paraId="385A1822">
      <w:pPr>
        <w:spacing w:line="440" w:lineRule="exact"/>
        <w:ind w:firstLine="1626" w:firstLineChars="450"/>
        <w:rPr>
          <w:rFonts w:ascii="宋体" w:hAnsi="宋体" w:eastAsia="宋体" w:cs="宋体"/>
          <w:b/>
          <w:bCs/>
          <w:color w:val="auto"/>
          <w:sz w:val="36"/>
          <w:szCs w:val="36"/>
        </w:rPr>
      </w:pPr>
    </w:p>
    <w:p w14:paraId="79209D6F">
      <w:pPr>
        <w:widowControl/>
        <w:spacing w:line="440" w:lineRule="exact"/>
        <w:rPr>
          <w:rFonts w:ascii="宋体" w:hAnsi="宋体" w:eastAsia="宋体" w:cs="宋体"/>
          <w:b/>
          <w:color w:val="auto"/>
          <w:sz w:val="28"/>
          <w:szCs w:val="28"/>
        </w:rPr>
      </w:pPr>
    </w:p>
    <w:p w14:paraId="6FC0D959">
      <w:pPr>
        <w:widowControl/>
        <w:spacing w:line="440" w:lineRule="exact"/>
        <w:rPr>
          <w:rFonts w:ascii="宋体" w:hAnsi="宋体" w:eastAsia="宋体" w:cs="宋体"/>
          <w:b/>
          <w:color w:val="auto"/>
          <w:sz w:val="28"/>
          <w:szCs w:val="28"/>
        </w:rPr>
      </w:pPr>
    </w:p>
    <w:p w14:paraId="56E0EF98">
      <w:pPr>
        <w:spacing w:line="440" w:lineRule="exact"/>
        <w:ind w:right="-97" w:rightChars="-44"/>
        <w:jc w:val="center"/>
        <w:rPr>
          <w:rFonts w:ascii="宋体" w:hAnsi="宋体" w:eastAsia="宋体" w:cs="宋体"/>
          <w:b/>
          <w:bCs/>
          <w:color w:val="auto"/>
          <w:sz w:val="36"/>
          <w:szCs w:val="36"/>
        </w:rPr>
      </w:pPr>
    </w:p>
    <w:p w14:paraId="5E2A3D33">
      <w:pPr>
        <w:pStyle w:val="11"/>
        <w:rPr>
          <w:rFonts w:ascii="宋体" w:hAnsi="宋体" w:eastAsia="宋体" w:cs="宋体"/>
          <w:color w:val="auto"/>
        </w:rPr>
      </w:pPr>
    </w:p>
    <w:p w14:paraId="64BF24B2">
      <w:pPr>
        <w:rPr>
          <w:rFonts w:hint="eastAsia" w:ascii="宋体" w:hAnsi="宋体" w:eastAsia="宋体" w:cs="宋体"/>
          <w:b/>
          <w:bCs/>
          <w:color w:val="auto"/>
          <w:sz w:val="36"/>
          <w:szCs w:val="36"/>
        </w:rPr>
      </w:pPr>
      <w:r>
        <w:rPr>
          <w:rFonts w:hint="eastAsia" w:ascii="宋体" w:hAnsi="宋体" w:eastAsia="宋体" w:cs="宋体"/>
          <w:b/>
          <w:bCs/>
          <w:color w:val="auto"/>
          <w:sz w:val="36"/>
          <w:szCs w:val="36"/>
        </w:rPr>
        <w:br w:type="page"/>
      </w:r>
    </w:p>
    <w:p w14:paraId="6DDECE0F">
      <w:pPr>
        <w:spacing w:line="440" w:lineRule="exact"/>
        <w:ind w:right="-97" w:rightChars="-44"/>
        <w:jc w:val="center"/>
        <w:rPr>
          <w:rFonts w:ascii="宋体" w:hAnsi="宋体" w:eastAsia="宋体" w:cs="宋体"/>
          <w:b/>
          <w:bCs/>
          <w:color w:val="auto"/>
          <w:sz w:val="36"/>
          <w:szCs w:val="36"/>
        </w:rPr>
      </w:pPr>
      <w:r>
        <w:rPr>
          <w:rFonts w:hint="eastAsia" w:ascii="宋体" w:hAnsi="宋体" w:eastAsia="宋体" w:cs="宋体"/>
          <w:b/>
          <w:bCs/>
          <w:color w:val="auto"/>
          <w:sz w:val="36"/>
          <w:szCs w:val="36"/>
        </w:rPr>
        <w:t>目     录</w:t>
      </w:r>
    </w:p>
    <w:p w14:paraId="4BA30F42">
      <w:pPr>
        <w:pStyle w:val="10"/>
        <w:jc w:val="center"/>
        <w:rPr>
          <w:rFonts w:ascii="宋体" w:hAnsi="宋体" w:eastAsia="宋体" w:cs="宋体"/>
          <w:color w:val="auto"/>
          <w:sz w:val="28"/>
          <w:szCs w:val="28"/>
        </w:rPr>
      </w:pPr>
    </w:p>
    <w:p w14:paraId="2FC1DEC4">
      <w:pPr>
        <w:pStyle w:val="10"/>
        <w:jc w:val="center"/>
        <w:rPr>
          <w:rFonts w:ascii="宋体" w:hAnsi="宋体" w:eastAsia="宋体" w:cs="宋体"/>
          <w:color w:val="auto"/>
          <w:sz w:val="18"/>
          <w:szCs w:val="16"/>
        </w:rPr>
      </w:pPr>
      <w:r>
        <w:rPr>
          <w:rFonts w:hint="eastAsia" w:ascii="宋体" w:hAnsi="宋体" w:eastAsia="宋体" w:cs="宋体"/>
          <w:color w:val="auto"/>
          <w:sz w:val="28"/>
          <w:szCs w:val="28"/>
        </w:rPr>
        <w:t>（格式自拟</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添加页码</w:t>
      </w:r>
      <w:r>
        <w:rPr>
          <w:rFonts w:hint="eastAsia" w:ascii="宋体" w:hAnsi="宋体" w:eastAsia="宋体" w:cs="宋体"/>
          <w:color w:val="auto"/>
          <w:sz w:val="28"/>
          <w:szCs w:val="28"/>
        </w:rPr>
        <w:t>）</w:t>
      </w:r>
    </w:p>
    <w:p w14:paraId="607FED19">
      <w:pPr>
        <w:spacing w:line="440" w:lineRule="exact"/>
        <w:ind w:right="-97" w:rightChars="-44" w:firstLine="440" w:firstLineChars="200"/>
        <w:rPr>
          <w:rFonts w:ascii="宋体" w:hAnsi="宋体" w:eastAsia="宋体" w:cs="宋体"/>
          <w:color w:val="auto"/>
        </w:rPr>
      </w:pPr>
    </w:p>
    <w:p w14:paraId="6B4753D8">
      <w:pPr>
        <w:spacing w:line="440" w:lineRule="exact"/>
        <w:ind w:right="-97" w:rightChars="-44" w:firstLine="442" w:firstLineChars="200"/>
        <w:rPr>
          <w:rFonts w:ascii="宋体" w:hAnsi="宋体" w:eastAsia="宋体" w:cs="宋体"/>
          <w:b/>
          <w:bCs/>
          <w:color w:val="auto"/>
        </w:rPr>
      </w:pPr>
    </w:p>
    <w:p w14:paraId="3A13F11F">
      <w:pPr>
        <w:spacing w:line="440" w:lineRule="exact"/>
        <w:ind w:right="-97" w:rightChars="-44" w:firstLine="442" w:firstLineChars="200"/>
        <w:rPr>
          <w:rFonts w:ascii="宋体" w:hAnsi="宋体" w:eastAsia="宋体" w:cs="宋体"/>
          <w:b/>
          <w:bCs/>
          <w:color w:val="auto"/>
        </w:rPr>
      </w:pPr>
    </w:p>
    <w:p w14:paraId="166CB97D">
      <w:pPr>
        <w:spacing w:line="440" w:lineRule="exact"/>
        <w:ind w:right="-97" w:rightChars="-44" w:firstLine="442" w:firstLineChars="200"/>
        <w:rPr>
          <w:rFonts w:ascii="宋体" w:hAnsi="宋体" w:eastAsia="宋体" w:cs="宋体"/>
          <w:b/>
          <w:bCs/>
          <w:color w:val="auto"/>
        </w:rPr>
      </w:pPr>
    </w:p>
    <w:p w14:paraId="254806C6">
      <w:pPr>
        <w:spacing w:line="440" w:lineRule="exact"/>
        <w:ind w:right="-97" w:rightChars="-44" w:firstLine="442" w:firstLineChars="200"/>
        <w:rPr>
          <w:rFonts w:ascii="宋体" w:hAnsi="宋体" w:eastAsia="宋体" w:cs="宋体"/>
          <w:b/>
          <w:bCs/>
          <w:color w:val="auto"/>
        </w:rPr>
      </w:pPr>
    </w:p>
    <w:p w14:paraId="74926247">
      <w:pPr>
        <w:spacing w:line="440" w:lineRule="exact"/>
        <w:ind w:right="-97" w:rightChars="-44" w:firstLine="442" w:firstLineChars="200"/>
        <w:rPr>
          <w:rFonts w:ascii="宋体" w:hAnsi="宋体" w:eastAsia="宋体" w:cs="宋体"/>
          <w:b/>
          <w:bCs/>
          <w:color w:val="auto"/>
        </w:rPr>
      </w:pPr>
    </w:p>
    <w:p w14:paraId="0A837278">
      <w:pPr>
        <w:spacing w:line="440" w:lineRule="exact"/>
        <w:ind w:right="-97" w:rightChars="-44" w:firstLine="442" w:firstLineChars="200"/>
        <w:rPr>
          <w:rFonts w:ascii="宋体" w:hAnsi="宋体" w:eastAsia="宋体" w:cs="宋体"/>
          <w:b/>
          <w:bCs/>
          <w:color w:val="auto"/>
        </w:rPr>
      </w:pPr>
    </w:p>
    <w:p w14:paraId="1A2A83AA">
      <w:pPr>
        <w:widowControl/>
        <w:spacing w:line="440" w:lineRule="exact"/>
        <w:rPr>
          <w:rFonts w:ascii="宋体" w:hAnsi="宋体" w:eastAsia="宋体" w:cs="宋体"/>
          <w:b/>
          <w:color w:val="auto"/>
          <w:sz w:val="28"/>
          <w:szCs w:val="28"/>
        </w:rPr>
      </w:pPr>
    </w:p>
    <w:p w14:paraId="553F4C61">
      <w:pPr>
        <w:widowControl/>
        <w:spacing w:line="440" w:lineRule="exact"/>
        <w:rPr>
          <w:rFonts w:ascii="宋体" w:hAnsi="宋体" w:eastAsia="宋体" w:cs="宋体"/>
          <w:b/>
          <w:color w:val="auto"/>
          <w:sz w:val="28"/>
          <w:szCs w:val="28"/>
        </w:rPr>
      </w:pPr>
    </w:p>
    <w:p w14:paraId="1C6260A3">
      <w:pPr>
        <w:widowControl/>
        <w:spacing w:line="440" w:lineRule="exact"/>
        <w:rPr>
          <w:rFonts w:ascii="宋体" w:hAnsi="宋体" w:eastAsia="宋体" w:cs="宋体"/>
          <w:b/>
          <w:color w:val="auto"/>
          <w:sz w:val="28"/>
          <w:szCs w:val="28"/>
        </w:rPr>
      </w:pPr>
    </w:p>
    <w:p w14:paraId="7F21A8C0">
      <w:pPr>
        <w:widowControl/>
        <w:spacing w:line="440" w:lineRule="exact"/>
        <w:rPr>
          <w:rFonts w:ascii="宋体" w:hAnsi="宋体" w:eastAsia="宋体" w:cs="宋体"/>
          <w:b/>
          <w:color w:val="auto"/>
          <w:sz w:val="28"/>
          <w:szCs w:val="28"/>
        </w:rPr>
      </w:pPr>
    </w:p>
    <w:p w14:paraId="08C29C55">
      <w:pPr>
        <w:widowControl/>
        <w:spacing w:line="440" w:lineRule="exact"/>
        <w:rPr>
          <w:rFonts w:ascii="宋体" w:hAnsi="宋体" w:eastAsia="宋体" w:cs="宋体"/>
          <w:b/>
          <w:color w:val="auto"/>
          <w:sz w:val="28"/>
          <w:szCs w:val="28"/>
        </w:rPr>
      </w:pPr>
    </w:p>
    <w:p w14:paraId="54C7AD22">
      <w:pPr>
        <w:widowControl/>
        <w:spacing w:line="440" w:lineRule="exact"/>
        <w:rPr>
          <w:rFonts w:ascii="宋体" w:hAnsi="宋体" w:eastAsia="宋体" w:cs="宋体"/>
          <w:b/>
          <w:color w:val="auto"/>
          <w:sz w:val="28"/>
          <w:szCs w:val="28"/>
        </w:rPr>
      </w:pPr>
    </w:p>
    <w:p w14:paraId="14BFFCF5">
      <w:pPr>
        <w:widowControl/>
        <w:spacing w:line="440" w:lineRule="exact"/>
        <w:rPr>
          <w:rFonts w:ascii="宋体" w:hAnsi="宋体" w:eastAsia="宋体" w:cs="宋体"/>
          <w:b/>
          <w:color w:val="auto"/>
          <w:sz w:val="28"/>
          <w:szCs w:val="28"/>
        </w:rPr>
      </w:pPr>
    </w:p>
    <w:p w14:paraId="58093F8F">
      <w:pPr>
        <w:widowControl/>
        <w:spacing w:line="440" w:lineRule="exact"/>
        <w:rPr>
          <w:rFonts w:ascii="宋体" w:hAnsi="宋体" w:eastAsia="宋体" w:cs="宋体"/>
          <w:b/>
          <w:color w:val="auto"/>
          <w:sz w:val="28"/>
          <w:szCs w:val="28"/>
        </w:rPr>
      </w:pPr>
    </w:p>
    <w:p w14:paraId="371EF3BA">
      <w:pPr>
        <w:widowControl/>
        <w:spacing w:line="440" w:lineRule="exact"/>
        <w:rPr>
          <w:rFonts w:ascii="宋体" w:hAnsi="宋体" w:eastAsia="宋体" w:cs="宋体"/>
          <w:b/>
          <w:color w:val="auto"/>
          <w:sz w:val="28"/>
          <w:szCs w:val="28"/>
        </w:rPr>
      </w:pPr>
    </w:p>
    <w:p w14:paraId="71A057B9">
      <w:pPr>
        <w:widowControl/>
        <w:spacing w:line="440" w:lineRule="exact"/>
        <w:rPr>
          <w:rFonts w:ascii="宋体" w:hAnsi="宋体" w:eastAsia="宋体" w:cs="宋体"/>
          <w:b/>
          <w:color w:val="auto"/>
          <w:sz w:val="28"/>
          <w:szCs w:val="28"/>
        </w:rPr>
      </w:pPr>
    </w:p>
    <w:p w14:paraId="7335DF21">
      <w:pPr>
        <w:widowControl/>
        <w:spacing w:line="440" w:lineRule="exact"/>
        <w:rPr>
          <w:rFonts w:ascii="宋体" w:hAnsi="宋体" w:eastAsia="宋体" w:cs="宋体"/>
          <w:b/>
          <w:color w:val="auto"/>
          <w:sz w:val="28"/>
          <w:szCs w:val="28"/>
        </w:rPr>
      </w:pPr>
    </w:p>
    <w:p w14:paraId="092B705E">
      <w:pPr>
        <w:widowControl/>
        <w:spacing w:line="440" w:lineRule="exact"/>
        <w:rPr>
          <w:rFonts w:ascii="宋体" w:hAnsi="宋体" w:eastAsia="宋体" w:cs="宋体"/>
          <w:b/>
          <w:color w:val="auto"/>
          <w:sz w:val="28"/>
          <w:szCs w:val="28"/>
        </w:rPr>
      </w:pPr>
    </w:p>
    <w:p w14:paraId="36904B2F">
      <w:pPr>
        <w:widowControl/>
        <w:spacing w:line="440" w:lineRule="exact"/>
        <w:rPr>
          <w:rFonts w:ascii="宋体" w:hAnsi="宋体" w:eastAsia="宋体" w:cs="宋体"/>
          <w:b/>
          <w:color w:val="auto"/>
          <w:sz w:val="28"/>
          <w:szCs w:val="28"/>
        </w:rPr>
      </w:pPr>
    </w:p>
    <w:p w14:paraId="50374DC6">
      <w:pPr>
        <w:widowControl/>
        <w:spacing w:line="440" w:lineRule="exact"/>
        <w:rPr>
          <w:rFonts w:ascii="宋体" w:hAnsi="宋体" w:eastAsia="宋体" w:cs="宋体"/>
          <w:b/>
          <w:color w:val="auto"/>
          <w:sz w:val="28"/>
          <w:szCs w:val="28"/>
        </w:rPr>
      </w:pPr>
    </w:p>
    <w:p w14:paraId="1B384E9D">
      <w:pPr>
        <w:widowControl/>
        <w:spacing w:line="440" w:lineRule="exact"/>
        <w:rPr>
          <w:rFonts w:ascii="宋体" w:hAnsi="宋体" w:eastAsia="宋体" w:cs="宋体"/>
          <w:b/>
          <w:color w:val="auto"/>
          <w:sz w:val="28"/>
          <w:szCs w:val="28"/>
        </w:rPr>
      </w:pPr>
    </w:p>
    <w:p w14:paraId="36ABED82">
      <w:pPr>
        <w:widowControl/>
        <w:spacing w:line="440" w:lineRule="exact"/>
        <w:rPr>
          <w:rFonts w:ascii="宋体" w:hAnsi="宋体" w:eastAsia="宋体" w:cs="宋体"/>
          <w:b/>
          <w:color w:val="auto"/>
          <w:sz w:val="28"/>
          <w:szCs w:val="28"/>
        </w:rPr>
      </w:pPr>
    </w:p>
    <w:p w14:paraId="5B1ECD03">
      <w:pPr>
        <w:widowControl/>
        <w:spacing w:line="440" w:lineRule="exact"/>
        <w:rPr>
          <w:rFonts w:ascii="宋体" w:hAnsi="宋体" w:eastAsia="宋体" w:cs="宋体"/>
          <w:b/>
          <w:color w:val="auto"/>
          <w:sz w:val="28"/>
          <w:szCs w:val="28"/>
        </w:rPr>
      </w:pPr>
    </w:p>
    <w:p w14:paraId="16BF44DB">
      <w:pPr>
        <w:widowControl/>
        <w:spacing w:line="440" w:lineRule="exact"/>
        <w:rPr>
          <w:rFonts w:ascii="宋体" w:hAnsi="宋体" w:eastAsia="宋体" w:cs="宋体"/>
          <w:b/>
          <w:color w:val="auto"/>
          <w:sz w:val="28"/>
          <w:szCs w:val="28"/>
        </w:rPr>
      </w:pPr>
    </w:p>
    <w:p w14:paraId="7A10F932">
      <w:pPr>
        <w:pStyle w:val="10"/>
        <w:rPr>
          <w:rFonts w:ascii="宋体" w:hAnsi="宋体" w:eastAsia="宋体" w:cs="宋体"/>
          <w:color w:val="auto"/>
        </w:rPr>
      </w:pPr>
    </w:p>
    <w:p w14:paraId="080EEEC1">
      <w:pPr>
        <w:widowControl/>
        <w:spacing w:line="440" w:lineRule="exact"/>
        <w:rPr>
          <w:rFonts w:ascii="宋体" w:hAnsi="宋体" w:eastAsia="宋体" w:cs="宋体"/>
          <w:b/>
          <w:color w:val="auto"/>
          <w:sz w:val="28"/>
          <w:szCs w:val="28"/>
        </w:rPr>
      </w:pPr>
    </w:p>
    <w:p w14:paraId="67C22157">
      <w:pPr>
        <w:widowControl/>
        <w:spacing w:line="440" w:lineRule="exact"/>
        <w:rPr>
          <w:rFonts w:ascii="宋体" w:hAnsi="宋体" w:eastAsia="宋体" w:cs="宋体"/>
          <w:b/>
          <w:color w:val="auto"/>
          <w:sz w:val="28"/>
          <w:szCs w:val="28"/>
        </w:rPr>
      </w:pPr>
    </w:p>
    <w:p w14:paraId="7C1DB6B3">
      <w:pPr>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1DD932EC">
      <w:pPr>
        <w:ind w:left="0"/>
        <w:jc w:val="both"/>
        <w:outlineLvl w:val="9"/>
        <w:rPr>
          <w:rFonts w:ascii="宋体" w:hAnsi="宋体" w:eastAsia="宋体" w:cs="宋体"/>
          <w:b/>
          <w:bCs/>
          <w:color w:val="auto"/>
          <w:sz w:val="28"/>
          <w:szCs w:val="28"/>
        </w:rPr>
      </w:pPr>
      <w:r>
        <w:rPr>
          <w:rFonts w:hint="eastAsia" w:ascii="宋体" w:hAnsi="宋体" w:eastAsia="宋体" w:cs="宋体"/>
          <w:b/>
          <w:bCs/>
          <w:color w:val="auto"/>
          <w:sz w:val="28"/>
          <w:szCs w:val="28"/>
        </w:rPr>
        <w:t>附件1：</w:t>
      </w:r>
    </w:p>
    <w:p w14:paraId="05E4E2BA">
      <w:pPr>
        <w:widowControl/>
        <w:spacing w:line="440" w:lineRule="exact"/>
        <w:rPr>
          <w:rFonts w:ascii="宋体" w:hAnsi="宋体" w:eastAsia="宋体" w:cs="宋体"/>
          <w:b/>
          <w:bCs/>
          <w:color w:val="auto"/>
          <w:sz w:val="32"/>
          <w:szCs w:val="32"/>
        </w:rPr>
      </w:pPr>
      <w:bookmarkStart w:id="76" w:name="_Toc454464358"/>
      <w:bookmarkStart w:id="77" w:name="_Toc466022185"/>
    </w:p>
    <w:p w14:paraId="26C00F79">
      <w:pPr>
        <w:widowControl/>
        <w:spacing w:line="440" w:lineRule="exact"/>
        <w:jc w:val="center"/>
        <w:rPr>
          <w:rFonts w:ascii="宋体" w:hAnsi="宋体" w:eastAsia="宋体" w:cs="宋体"/>
          <w:b/>
          <w:bCs/>
          <w:color w:val="auto"/>
          <w:sz w:val="32"/>
          <w:szCs w:val="32"/>
        </w:rPr>
      </w:pPr>
      <w:bookmarkStart w:id="78" w:name="_Toc483669658"/>
      <w:r>
        <w:rPr>
          <w:rFonts w:hint="eastAsia" w:ascii="宋体" w:hAnsi="宋体" w:eastAsia="宋体" w:cs="宋体"/>
          <w:b/>
          <w:bCs/>
          <w:color w:val="auto"/>
          <w:sz w:val="32"/>
          <w:szCs w:val="32"/>
        </w:rPr>
        <w:t>谈判报价函</w:t>
      </w:r>
      <w:bookmarkEnd w:id="76"/>
      <w:bookmarkEnd w:id="77"/>
      <w:bookmarkEnd w:id="78"/>
    </w:p>
    <w:p w14:paraId="6DA4FDCE">
      <w:pPr>
        <w:widowControl/>
        <w:spacing w:line="440" w:lineRule="exact"/>
        <w:jc w:val="center"/>
        <w:rPr>
          <w:rFonts w:ascii="宋体" w:hAnsi="宋体" w:eastAsia="宋体" w:cs="宋体"/>
          <w:b/>
          <w:bCs/>
          <w:color w:val="auto"/>
          <w:sz w:val="32"/>
          <w:szCs w:val="32"/>
        </w:rPr>
      </w:pPr>
    </w:p>
    <w:p w14:paraId="75697722">
      <w:pPr>
        <w:widowControl/>
        <w:spacing w:line="440" w:lineRule="exact"/>
        <w:rPr>
          <w:rFonts w:ascii="宋体" w:hAnsi="宋体" w:eastAsia="宋体" w:cs="宋体"/>
          <w:color w:val="auto"/>
          <w:sz w:val="24"/>
        </w:rPr>
      </w:pPr>
      <w:r>
        <w:rPr>
          <w:rFonts w:hint="eastAsia" w:ascii="宋体" w:hAnsi="宋体" w:eastAsia="宋体" w:cs="宋体"/>
          <w:b/>
          <w:bCs/>
          <w:color w:val="auto"/>
          <w:sz w:val="28"/>
          <w:szCs w:val="28"/>
        </w:rPr>
        <w:t>致：</w:t>
      </w:r>
      <w:r>
        <w:rPr>
          <w:rFonts w:hint="eastAsia" w:ascii="宋体" w:hAnsi="宋体" w:eastAsia="宋体" w:cs="宋体"/>
          <w:b/>
          <w:bCs/>
          <w:color w:val="auto"/>
          <w:sz w:val="28"/>
          <w:szCs w:val="28"/>
          <w:lang w:eastAsia="zh-CN"/>
        </w:rPr>
        <w:t>博爱县公路事业发展中心</w:t>
      </w:r>
    </w:p>
    <w:p w14:paraId="1EAC81E0">
      <w:pPr>
        <w:widowControl/>
        <w:spacing w:line="440" w:lineRule="exact"/>
        <w:ind w:firstLine="480" w:firstLineChars="200"/>
        <w:rPr>
          <w:rFonts w:ascii="宋体" w:hAnsi="宋体" w:eastAsia="宋体" w:cs="宋体"/>
          <w:color w:val="auto"/>
          <w:sz w:val="24"/>
        </w:rPr>
      </w:pPr>
    </w:p>
    <w:p w14:paraId="30C37DD9">
      <w:pPr>
        <w:keepNext w:val="0"/>
        <w:keepLines w:val="0"/>
        <w:pageBreakBefore w:val="0"/>
        <w:widowControl w:val="0"/>
        <w:kinsoku w:val="0"/>
        <w:wordWrap/>
        <w:overflowPunct w:val="0"/>
        <w:topLinePunct w:val="0"/>
        <w:autoSpaceDE w:val="0"/>
        <w:autoSpaceDN w:val="0"/>
        <w:bidi w:val="0"/>
        <w:adjustRightInd w:val="0"/>
        <w:snapToGrid/>
        <w:spacing w:line="360" w:lineRule="auto"/>
        <w:ind w:firstLine="480" w:firstLineChars="200"/>
        <w:textAlignment w:val="auto"/>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w:t>
      </w:r>
      <w:r>
        <w:rPr>
          <w:rFonts w:hint="eastAsia" w:ascii="宋体" w:hAnsi="宋体" w:eastAsia="宋体" w:cs="宋体"/>
          <w:color w:val="auto"/>
          <w:sz w:val="24"/>
        </w:rPr>
        <w:t>根据已收到的</w:t>
      </w:r>
      <w:r>
        <w:rPr>
          <w:rFonts w:hint="eastAsia" w:ascii="宋体" w:hAnsi="宋体" w:eastAsia="宋体" w:cs="宋体"/>
          <w:color w:val="auto"/>
          <w:sz w:val="24"/>
          <w:u w:val="single"/>
        </w:rPr>
        <w:t>（项目名称）</w:t>
      </w:r>
      <w:r>
        <w:rPr>
          <w:rFonts w:hint="eastAsia" w:ascii="宋体" w:hAnsi="宋体" w:eastAsia="宋体" w:cs="宋体"/>
          <w:color w:val="auto"/>
          <w:sz w:val="24"/>
          <w:u w:val="single"/>
          <w:lang w:eastAsia="zh-CN"/>
        </w:rPr>
        <w:t>、</w:t>
      </w:r>
      <w:r>
        <w:rPr>
          <w:rFonts w:hint="eastAsia" w:ascii="宋体" w:hAnsi="宋体" w:eastAsia="宋体" w:cs="宋体"/>
          <w:color w:val="auto"/>
          <w:sz w:val="24"/>
          <w:u w:val="single"/>
        </w:rPr>
        <w:t>（采购编号</w:t>
      </w:r>
      <w:r>
        <w:rPr>
          <w:rFonts w:hint="eastAsia" w:ascii="宋体" w:hAnsi="宋体" w:eastAsia="宋体" w:cs="宋体"/>
          <w:color w:val="auto"/>
          <w:sz w:val="24"/>
          <w:u w:val="single"/>
          <w:lang w:eastAsia="zh-CN"/>
        </w:rPr>
        <w:t>）</w:t>
      </w:r>
      <w:r>
        <w:rPr>
          <w:rFonts w:hint="eastAsia" w:ascii="宋体" w:hAnsi="宋体" w:eastAsia="宋体" w:cs="宋体"/>
          <w:color w:val="auto"/>
          <w:sz w:val="24"/>
        </w:rPr>
        <w:t>谈判文件及有关纪要通知，我方经考察施工现场和研究上述工程谈判文件后，愿按照谈判文件中要求的条件和内容完成全部工程。总价为人民币（大写）</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（小写）￥</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元。</w:t>
      </w:r>
      <w:r>
        <w:rPr>
          <w:rFonts w:hint="eastAsia" w:ascii="宋体" w:eastAsia="宋体" w:cs="宋体"/>
          <w:color w:val="auto"/>
          <w:sz w:val="24"/>
          <w:szCs w:val="24"/>
          <w:lang w:eastAsia="zh-CN"/>
        </w:rPr>
        <w:t>工期（</w:t>
      </w:r>
      <w:r>
        <w:rPr>
          <w:rFonts w:hint="eastAsia" w:ascii="宋体" w:eastAsia="宋体" w:cs="宋体"/>
          <w:color w:val="auto"/>
          <w:sz w:val="24"/>
          <w:szCs w:val="24"/>
          <w:lang w:val="en-US" w:eastAsia="zh-CN"/>
        </w:rPr>
        <w:t>合同履行期限</w:t>
      </w:r>
      <w:r>
        <w:rPr>
          <w:rFonts w:hint="eastAsia" w:ascii="宋体" w:eastAsia="宋体" w:cs="宋体"/>
          <w:color w:val="auto"/>
          <w:sz w:val="24"/>
          <w:szCs w:val="24"/>
          <w:lang w:eastAsia="zh-CN"/>
        </w:rPr>
        <w:t>）</w:t>
      </w:r>
      <w:r>
        <w:rPr>
          <w:rFonts w:hint="eastAsia" w:ascii="宋体" w:hAnsi="宋体" w:eastAsia="宋体" w:cs="宋体"/>
          <w:color w:val="auto"/>
          <w:sz w:val="24"/>
        </w:rPr>
        <w:t>为</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日历天，按照合同约定实施和完成承包工程，质量标准达到</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none"/>
          <w:lang w:eastAsia="zh-CN"/>
        </w:rPr>
        <w:t>。</w:t>
      </w:r>
    </w:p>
    <w:p w14:paraId="52A07FCE">
      <w:pPr>
        <w:keepNext w:val="0"/>
        <w:keepLines w:val="0"/>
        <w:pageBreakBefore w:val="0"/>
        <w:widowControl/>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lang w:val="en-US" w:eastAsia="zh-CN"/>
        </w:rPr>
        <w:t>.</w:t>
      </w:r>
      <w:r>
        <w:rPr>
          <w:rFonts w:hint="eastAsia" w:ascii="宋体" w:hAnsi="宋体" w:eastAsia="宋体" w:cs="宋体"/>
          <w:color w:val="auto"/>
          <w:sz w:val="24"/>
        </w:rPr>
        <w:t>我方递交的谈判响应文件，在谈判文件规定的有效期内有效，在此期间我方若中标，将受此约束。</w:t>
      </w:r>
    </w:p>
    <w:p w14:paraId="0B8B2433">
      <w:pPr>
        <w:keepNext w:val="0"/>
        <w:keepLines w:val="0"/>
        <w:pageBreakBefore w:val="0"/>
        <w:widowControl/>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s="宋体"/>
          <w:color w:val="auto"/>
          <w:sz w:val="24"/>
        </w:rPr>
      </w:pPr>
      <w:r>
        <w:rPr>
          <w:rFonts w:hint="eastAsia" w:ascii="宋体" w:hAnsi="宋体" w:eastAsia="宋体" w:cs="宋体"/>
          <w:color w:val="auto"/>
          <w:sz w:val="24"/>
        </w:rPr>
        <w:t>3</w:t>
      </w:r>
      <w:r>
        <w:rPr>
          <w:rFonts w:hint="eastAsia" w:ascii="宋体" w:hAnsi="宋体" w:eastAsia="宋体" w:cs="宋体"/>
          <w:color w:val="auto"/>
          <w:sz w:val="24"/>
          <w:lang w:val="en-US" w:eastAsia="zh-CN"/>
        </w:rPr>
        <w:t>.</w:t>
      </w:r>
      <w:r>
        <w:rPr>
          <w:rFonts w:hint="eastAsia" w:ascii="宋体" w:hAnsi="宋体" w:eastAsia="宋体" w:cs="宋体"/>
          <w:color w:val="auto"/>
          <w:sz w:val="24"/>
        </w:rPr>
        <w:t>成交通知书和本谈判响应文件构成约束我们双方的合同。</w:t>
      </w:r>
    </w:p>
    <w:p w14:paraId="765E3439">
      <w:pPr>
        <w:keepNext w:val="0"/>
        <w:keepLines w:val="0"/>
        <w:pageBreakBefore w:val="0"/>
        <w:widowControl/>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s="宋体"/>
          <w:color w:val="auto"/>
          <w:sz w:val="24"/>
        </w:rPr>
      </w:pPr>
      <w:r>
        <w:rPr>
          <w:rFonts w:hint="eastAsia" w:ascii="宋体" w:hAnsi="宋体" w:eastAsia="宋体" w:cs="宋体"/>
          <w:color w:val="auto"/>
          <w:sz w:val="24"/>
        </w:rPr>
        <w:t>4</w:t>
      </w:r>
      <w:r>
        <w:rPr>
          <w:rFonts w:hint="eastAsia" w:ascii="宋体" w:hAnsi="宋体" w:eastAsia="宋体" w:cs="宋体"/>
          <w:color w:val="auto"/>
          <w:sz w:val="24"/>
          <w:lang w:val="en-US" w:eastAsia="zh-CN"/>
        </w:rPr>
        <w:t>.</w:t>
      </w:r>
      <w:r>
        <w:rPr>
          <w:rFonts w:hint="eastAsia" w:ascii="宋体" w:hAnsi="宋体" w:eastAsia="宋体" w:cs="宋体"/>
          <w:color w:val="auto"/>
          <w:sz w:val="24"/>
        </w:rPr>
        <w:t>我方明白采购人不一定接纳最低谈判报价，也不需要采购人解释选择或否决任何谈判供应商的原因和理由。</w:t>
      </w:r>
    </w:p>
    <w:p w14:paraId="74EEBF98">
      <w:pPr>
        <w:keepNext w:val="0"/>
        <w:keepLines w:val="0"/>
        <w:pageBreakBefore w:val="0"/>
        <w:widowControl/>
        <w:kinsoku/>
        <w:wordWrap/>
        <w:overflowPunct/>
        <w:topLinePunct w:val="0"/>
        <w:autoSpaceDE w:val="0"/>
        <w:autoSpaceDN w:val="0"/>
        <w:bidi w:val="0"/>
        <w:adjustRightInd/>
        <w:snapToGrid/>
        <w:spacing w:line="500" w:lineRule="exact"/>
        <w:textAlignment w:val="auto"/>
        <w:rPr>
          <w:rFonts w:ascii="宋体" w:hAnsi="宋体" w:eastAsia="宋体" w:cs="宋体"/>
          <w:color w:val="auto"/>
          <w:sz w:val="24"/>
        </w:rPr>
      </w:pPr>
      <w:r>
        <w:rPr>
          <w:rFonts w:hint="eastAsia" w:ascii="宋体" w:hAnsi="宋体" w:eastAsia="宋体" w:cs="宋体"/>
          <w:color w:val="auto"/>
          <w:sz w:val="24"/>
        </w:rPr>
        <w:t xml:space="preserve"> </w:t>
      </w:r>
    </w:p>
    <w:p w14:paraId="2CD69355">
      <w:pPr>
        <w:keepNext w:val="0"/>
        <w:keepLines w:val="0"/>
        <w:pageBreakBefore w:val="0"/>
        <w:widowControl/>
        <w:kinsoku/>
        <w:wordWrap/>
        <w:overflowPunct/>
        <w:topLinePunct w:val="0"/>
        <w:autoSpaceDE w:val="0"/>
        <w:autoSpaceDN w:val="0"/>
        <w:bidi w:val="0"/>
        <w:adjustRightInd/>
        <w:snapToGrid/>
        <w:spacing w:line="500" w:lineRule="exact"/>
        <w:textAlignment w:val="auto"/>
        <w:rPr>
          <w:rFonts w:ascii="宋体" w:hAnsi="宋体" w:eastAsia="宋体" w:cs="宋体"/>
          <w:color w:val="auto"/>
          <w:sz w:val="24"/>
        </w:rPr>
      </w:pPr>
    </w:p>
    <w:p w14:paraId="2CCED5EE">
      <w:pPr>
        <w:keepNext w:val="0"/>
        <w:keepLines w:val="0"/>
        <w:pageBreakBefore w:val="0"/>
        <w:widowControl/>
        <w:kinsoku/>
        <w:wordWrap/>
        <w:overflowPunct/>
        <w:topLinePunct w:val="0"/>
        <w:autoSpaceDE w:val="0"/>
        <w:autoSpaceDN w:val="0"/>
        <w:bidi w:val="0"/>
        <w:adjustRightInd/>
        <w:snapToGrid/>
        <w:spacing w:line="500" w:lineRule="exact"/>
        <w:textAlignment w:val="auto"/>
        <w:rPr>
          <w:rFonts w:ascii="宋体" w:hAnsi="宋体" w:eastAsia="宋体" w:cs="宋体"/>
          <w:color w:val="auto"/>
          <w:sz w:val="24"/>
        </w:rPr>
      </w:pPr>
    </w:p>
    <w:p w14:paraId="7D1193FD">
      <w:pPr>
        <w:keepNext w:val="0"/>
        <w:keepLines w:val="0"/>
        <w:pageBreakBefore w:val="0"/>
        <w:widowControl/>
        <w:kinsoku/>
        <w:wordWrap/>
        <w:overflowPunct/>
        <w:topLinePunct w:val="0"/>
        <w:autoSpaceDE w:val="0"/>
        <w:autoSpaceDN w:val="0"/>
        <w:bidi w:val="0"/>
        <w:adjustRightInd/>
        <w:snapToGrid/>
        <w:spacing w:line="360" w:lineRule="auto"/>
        <w:ind w:firstLine="4080" w:firstLineChars="1700"/>
        <w:textAlignment w:val="auto"/>
        <w:rPr>
          <w:rFonts w:hint="default" w:ascii="宋体" w:hAnsi="宋体" w:eastAsia="宋体" w:cs="宋体"/>
          <w:color w:val="auto"/>
          <w:sz w:val="24"/>
          <w:lang w:val="en-US" w:eastAsia="zh-CN"/>
        </w:rPr>
      </w:pPr>
      <w:r>
        <w:rPr>
          <w:rFonts w:hint="eastAsia" w:ascii="宋体" w:hAnsi="宋体" w:eastAsia="宋体" w:cs="宋体"/>
          <w:color w:val="auto"/>
          <w:sz w:val="24"/>
        </w:rPr>
        <w:t>供应商（单位电子签章）：</w:t>
      </w:r>
      <w:r>
        <w:rPr>
          <w:rFonts w:hint="eastAsia" w:ascii="宋体" w:hAnsi="宋体" w:eastAsia="宋体" w:cs="宋体"/>
          <w:color w:val="auto"/>
          <w:sz w:val="24"/>
          <w:u w:val="single"/>
          <w:lang w:val="en-US" w:eastAsia="zh-CN"/>
        </w:rPr>
        <w:t xml:space="preserve">                    </w:t>
      </w:r>
    </w:p>
    <w:p w14:paraId="79CA8F3A">
      <w:pPr>
        <w:keepNext w:val="0"/>
        <w:keepLines w:val="0"/>
        <w:pageBreakBefore w:val="0"/>
        <w:widowControl/>
        <w:kinsoku/>
        <w:wordWrap/>
        <w:overflowPunct/>
        <w:topLinePunct w:val="0"/>
        <w:autoSpaceDE w:val="0"/>
        <w:autoSpaceDN w:val="0"/>
        <w:bidi w:val="0"/>
        <w:adjustRightInd/>
        <w:snapToGrid/>
        <w:spacing w:line="360" w:lineRule="auto"/>
        <w:ind w:firstLine="2400" w:firstLineChars="1000"/>
        <w:textAlignment w:val="auto"/>
        <w:rPr>
          <w:rFonts w:hint="default" w:ascii="宋体" w:hAnsi="宋体" w:eastAsia="宋体" w:cs="宋体"/>
          <w:color w:val="auto"/>
          <w:sz w:val="24"/>
          <w:lang w:val="en-US" w:eastAsia="zh-CN"/>
        </w:rPr>
      </w:pPr>
      <w:r>
        <w:rPr>
          <w:rFonts w:hint="eastAsia" w:ascii="宋体" w:hAnsi="宋体" w:eastAsia="宋体" w:cs="宋体"/>
          <w:color w:val="auto"/>
          <w:sz w:val="24"/>
        </w:rPr>
        <w:t>法定代表人或委托代理人（</w:t>
      </w:r>
      <w:r>
        <w:rPr>
          <w:rFonts w:hint="eastAsia" w:ascii="宋体" w:hAnsi="宋体" w:eastAsia="宋体" w:cs="宋体"/>
          <w:color w:val="auto"/>
          <w:sz w:val="24"/>
          <w:lang w:eastAsia="zh-CN"/>
        </w:rPr>
        <w:t>签字或盖章</w:t>
      </w:r>
      <w:r>
        <w:rPr>
          <w:rFonts w:hint="eastAsia" w:ascii="宋体" w:hAnsi="宋体" w:eastAsia="宋体" w:cs="宋体"/>
          <w:color w:val="auto"/>
          <w:sz w:val="24"/>
        </w:rPr>
        <w:t>）：</w:t>
      </w:r>
      <w:r>
        <w:rPr>
          <w:rFonts w:hint="eastAsia" w:ascii="宋体" w:hAnsi="宋体" w:eastAsia="宋体" w:cs="宋体"/>
          <w:color w:val="auto"/>
          <w:sz w:val="24"/>
          <w:u w:val="single"/>
          <w:lang w:val="en-US" w:eastAsia="zh-CN"/>
        </w:rPr>
        <w:t xml:space="preserve">                    </w:t>
      </w:r>
    </w:p>
    <w:p w14:paraId="77EE4C83">
      <w:pPr>
        <w:keepNext w:val="0"/>
        <w:keepLines w:val="0"/>
        <w:pageBreakBefore w:val="0"/>
        <w:widowControl/>
        <w:kinsoku/>
        <w:wordWrap/>
        <w:overflowPunct/>
        <w:topLinePunct w:val="0"/>
        <w:autoSpaceDE w:val="0"/>
        <w:autoSpaceDN w:val="0"/>
        <w:bidi w:val="0"/>
        <w:adjustRightInd/>
        <w:snapToGrid/>
        <w:spacing w:line="360" w:lineRule="auto"/>
        <w:jc w:val="right"/>
        <w:textAlignment w:val="auto"/>
        <w:rPr>
          <w:rFonts w:ascii="宋体" w:hAnsi="宋体" w:eastAsia="宋体" w:cs="宋体"/>
          <w:color w:val="auto"/>
          <w:sz w:val="24"/>
        </w:rPr>
      </w:pPr>
      <w:r>
        <w:rPr>
          <w:rFonts w:hint="eastAsia" w:ascii="宋体" w:hAnsi="宋体" w:eastAsia="宋体" w:cs="宋体"/>
          <w:color w:val="auto"/>
          <w:sz w:val="24"/>
        </w:rPr>
        <w:t xml:space="preserve">                                          年      月      日</w:t>
      </w:r>
    </w:p>
    <w:p w14:paraId="2C519DDD">
      <w:pPr>
        <w:widowControl/>
        <w:spacing w:line="440" w:lineRule="exact"/>
        <w:rPr>
          <w:rFonts w:ascii="宋体" w:hAnsi="宋体" w:eastAsia="宋体" w:cs="宋体"/>
          <w:b/>
          <w:color w:val="auto"/>
          <w:sz w:val="28"/>
          <w:szCs w:val="28"/>
        </w:rPr>
      </w:pPr>
    </w:p>
    <w:p w14:paraId="3FF3E783">
      <w:pPr>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083E6476">
      <w:pPr>
        <w:ind w:left="0"/>
        <w:outlineLvl w:val="9"/>
        <w:rPr>
          <w:rFonts w:ascii="宋体" w:hAnsi="宋体" w:eastAsia="宋体" w:cs="宋体"/>
          <w:b/>
          <w:bCs/>
          <w:color w:val="auto"/>
          <w:sz w:val="28"/>
          <w:szCs w:val="28"/>
        </w:rPr>
      </w:pPr>
      <w:r>
        <w:rPr>
          <w:rFonts w:hint="eastAsia" w:ascii="宋体" w:hAnsi="宋体" w:eastAsia="宋体" w:cs="宋体"/>
          <w:b/>
          <w:bCs/>
          <w:color w:val="auto"/>
          <w:sz w:val="28"/>
          <w:szCs w:val="28"/>
        </w:rPr>
        <w:t>附件2：</w:t>
      </w:r>
    </w:p>
    <w:p w14:paraId="618B1F72">
      <w:pPr>
        <w:widowControl/>
        <w:spacing w:line="440" w:lineRule="exact"/>
        <w:jc w:val="center"/>
        <w:rPr>
          <w:rFonts w:ascii="宋体" w:hAnsi="宋体" w:eastAsia="宋体" w:cs="宋体"/>
          <w:b/>
          <w:bCs/>
          <w:color w:val="auto"/>
          <w:sz w:val="32"/>
          <w:szCs w:val="32"/>
        </w:rPr>
      </w:pPr>
      <w:bookmarkStart w:id="79" w:name="_Toc466022186"/>
      <w:bookmarkStart w:id="80" w:name="_Toc454464359"/>
      <w:bookmarkStart w:id="81" w:name="_Toc483669659"/>
      <w:r>
        <w:rPr>
          <w:rFonts w:hint="eastAsia" w:ascii="宋体" w:hAnsi="宋体" w:eastAsia="宋体" w:cs="宋体"/>
          <w:b/>
          <w:bCs/>
          <w:color w:val="auto"/>
          <w:sz w:val="32"/>
          <w:szCs w:val="32"/>
          <w:lang w:eastAsia="zh-CN"/>
        </w:rPr>
        <w:t>（1）</w:t>
      </w:r>
      <w:r>
        <w:rPr>
          <w:rFonts w:hint="eastAsia" w:ascii="宋体" w:hAnsi="宋体" w:eastAsia="宋体" w:cs="宋体"/>
          <w:b/>
          <w:bCs/>
          <w:color w:val="auto"/>
          <w:sz w:val="32"/>
          <w:szCs w:val="32"/>
        </w:rPr>
        <w:t>第一轮报价表</w:t>
      </w:r>
      <w:bookmarkEnd w:id="79"/>
      <w:bookmarkEnd w:id="80"/>
      <w:bookmarkEnd w:id="81"/>
    </w:p>
    <w:p w14:paraId="60461BDB">
      <w:pPr>
        <w:widowControl/>
        <w:spacing w:line="440" w:lineRule="exact"/>
        <w:rPr>
          <w:rFonts w:ascii="宋体" w:hAnsi="宋体" w:eastAsia="宋体" w:cs="宋体"/>
          <w:color w:val="auto"/>
          <w:sz w:val="24"/>
        </w:rPr>
      </w:pPr>
      <w:r>
        <w:rPr>
          <w:rFonts w:hint="eastAsia" w:ascii="宋体" w:hAnsi="宋体" w:eastAsia="宋体" w:cs="宋体"/>
          <w:b/>
          <w:color w:val="auto"/>
          <w:szCs w:val="21"/>
        </w:rPr>
        <w:t>说明：</w:t>
      </w:r>
      <w:r>
        <w:rPr>
          <w:rFonts w:hint="eastAsia" w:ascii="宋体" w:hAnsi="宋体" w:eastAsia="宋体" w:cs="宋体"/>
          <w:b/>
          <w:color w:val="auto"/>
          <w:szCs w:val="21"/>
          <w:lang w:eastAsia="zh-CN"/>
        </w:rPr>
        <w:t>供应商</w:t>
      </w:r>
      <w:r>
        <w:rPr>
          <w:rFonts w:hint="eastAsia" w:ascii="宋体" w:hAnsi="宋体" w:eastAsia="宋体" w:cs="宋体"/>
          <w:b/>
          <w:color w:val="auto"/>
          <w:szCs w:val="21"/>
        </w:rPr>
        <w:t>应将报价填入下表并按要求签字盖章，第一轮报价表要附在响应文件中。</w:t>
      </w:r>
      <w:r>
        <w:rPr>
          <w:rFonts w:hint="eastAsia" w:ascii="宋体" w:hAnsi="宋体" w:eastAsia="宋体" w:cs="宋体"/>
          <w:color w:val="auto"/>
          <w:sz w:val="32"/>
          <w:szCs w:val="32"/>
        </w:rPr>
        <w:tab/>
      </w:r>
      <w:r>
        <w:rPr>
          <w:rFonts w:hint="eastAsia" w:ascii="宋体" w:hAnsi="宋体" w:eastAsia="宋体" w:cs="宋体"/>
          <w:color w:val="auto"/>
          <w:sz w:val="32"/>
          <w:szCs w:val="32"/>
        </w:rPr>
        <w:t xml:space="preserve">     </w:t>
      </w:r>
      <w:r>
        <w:rPr>
          <w:rFonts w:hint="eastAsia" w:ascii="宋体" w:hAnsi="宋体" w:eastAsia="宋体" w:cs="宋体"/>
          <w:color w:val="auto"/>
          <w:sz w:val="32"/>
        </w:rPr>
        <w:t xml:space="preserve">         </w:t>
      </w:r>
    </w:p>
    <w:tbl>
      <w:tblPr>
        <w:tblStyle w:val="19"/>
        <w:tblW w:w="927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2399"/>
        <w:gridCol w:w="2399"/>
        <w:gridCol w:w="2400"/>
      </w:tblGrid>
      <w:tr w14:paraId="57D4C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2081" w:type="dxa"/>
            <w:vAlign w:val="center"/>
          </w:tcPr>
          <w:p w14:paraId="4C7226C0">
            <w:pPr>
              <w:pStyle w:val="30"/>
              <w:spacing w:line="440" w:lineRule="exact"/>
              <w:ind w:firstLine="0"/>
              <w:jc w:val="center"/>
              <w:rPr>
                <w:rFonts w:ascii="宋体" w:hAnsi="宋体" w:eastAsia="宋体" w:cs="宋体"/>
                <w:color w:val="auto"/>
                <w:sz w:val="24"/>
                <w:szCs w:val="24"/>
              </w:rPr>
            </w:pPr>
            <w:r>
              <w:rPr>
                <w:rFonts w:hint="eastAsia" w:ascii="宋体" w:hAnsi="宋体" w:eastAsia="宋体" w:cs="宋体"/>
                <w:color w:val="auto"/>
                <w:sz w:val="24"/>
                <w:szCs w:val="24"/>
              </w:rPr>
              <w:t>项目名称</w:t>
            </w:r>
          </w:p>
        </w:tc>
        <w:tc>
          <w:tcPr>
            <w:tcW w:w="7198" w:type="dxa"/>
            <w:gridSpan w:val="3"/>
            <w:vAlign w:val="center"/>
          </w:tcPr>
          <w:p w14:paraId="7C2DAAB6">
            <w:pPr>
              <w:pStyle w:val="30"/>
              <w:spacing w:line="440" w:lineRule="exact"/>
              <w:ind w:firstLine="0"/>
              <w:rPr>
                <w:rFonts w:ascii="宋体" w:hAnsi="宋体" w:eastAsia="宋体" w:cs="宋体"/>
                <w:b/>
                <w:color w:val="auto"/>
                <w:sz w:val="24"/>
                <w:szCs w:val="24"/>
              </w:rPr>
            </w:pPr>
          </w:p>
        </w:tc>
      </w:tr>
      <w:tr w14:paraId="5B93D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2081" w:type="dxa"/>
            <w:vAlign w:val="center"/>
          </w:tcPr>
          <w:p w14:paraId="6E8838C4">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rPr>
              <w:t>供应商名称</w:t>
            </w:r>
          </w:p>
        </w:tc>
        <w:tc>
          <w:tcPr>
            <w:tcW w:w="7198" w:type="dxa"/>
            <w:gridSpan w:val="3"/>
            <w:vAlign w:val="center"/>
          </w:tcPr>
          <w:p w14:paraId="2F8C254A">
            <w:pPr>
              <w:spacing w:line="440" w:lineRule="exact"/>
              <w:jc w:val="both"/>
              <w:rPr>
                <w:rFonts w:ascii="宋体" w:hAnsi="宋体" w:eastAsia="宋体" w:cs="宋体"/>
                <w:color w:val="auto"/>
              </w:rPr>
            </w:pPr>
          </w:p>
        </w:tc>
      </w:tr>
      <w:tr w14:paraId="4523F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2081" w:type="dxa"/>
            <w:vAlign w:val="center"/>
          </w:tcPr>
          <w:p w14:paraId="22374CE8">
            <w:pPr>
              <w:shd w:val="clear"/>
              <w:spacing w:line="440" w:lineRule="exact"/>
              <w:ind w:left="0" w:leftChars="0" w:right="0" w:rightChars="0"/>
              <w:jc w:val="center"/>
              <w:rPr>
                <w:rFonts w:hint="eastAsia" w:ascii="宋体" w:hAnsi="宋体" w:eastAsia="宋体" w:cs="宋体"/>
                <w:color w:val="auto"/>
                <w:sz w:val="24"/>
                <w:szCs w:val="24"/>
              </w:rPr>
            </w:pPr>
            <w:r>
              <w:rPr>
                <w:rFonts w:hint="eastAsia" w:asciiTheme="minorEastAsia" w:hAnsiTheme="minorEastAsia" w:eastAsiaTheme="minorEastAsia" w:cstheme="minorEastAsia"/>
                <w:color w:val="auto"/>
                <w:sz w:val="24"/>
                <w:szCs w:val="24"/>
                <w:highlight w:val="none"/>
                <w:lang w:val="en-US" w:eastAsia="zh-CN"/>
              </w:rPr>
              <w:t>响应内容</w:t>
            </w:r>
          </w:p>
        </w:tc>
        <w:tc>
          <w:tcPr>
            <w:tcW w:w="7198" w:type="dxa"/>
            <w:gridSpan w:val="3"/>
            <w:vAlign w:val="center"/>
          </w:tcPr>
          <w:p w14:paraId="42B16DC4">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firstLine="240" w:firstLineChars="100"/>
              <w:textAlignment w:val="auto"/>
              <w:rPr>
                <w:rFonts w:ascii="宋体" w:hAnsi="宋体" w:eastAsia="宋体" w:cs="宋体"/>
                <w:color w:val="auto"/>
              </w:rPr>
            </w:pPr>
            <w:r>
              <w:rPr>
                <w:rFonts w:hint="eastAsia" w:ascii="宋体" w:hAnsi="宋体" w:eastAsia="宋体" w:cs="宋体"/>
                <w:color w:val="auto"/>
                <w:kern w:val="0"/>
                <w:sz w:val="24"/>
                <w:szCs w:val="24"/>
                <w:highlight w:val="none"/>
                <w:lang w:val="en-US" w:eastAsia="zh-CN"/>
              </w:rPr>
              <w:t>本项目谈判文件、施工图纸、工程量清单、补充通知及答疑纪要等包含的全部内容；</w:t>
            </w:r>
          </w:p>
        </w:tc>
      </w:tr>
      <w:tr w14:paraId="44C7B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6" w:hRule="atLeast"/>
        </w:trPr>
        <w:tc>
          <w:tcPr>
            <w:tcW w:w="2081" w:type="dxa"/>
            <w:tcBorders>
              <w:bottom w:val="single" w:color="auto" w:sz="4" w:space="0"/>
            </w:tcBorders>
            <w:vAlign w:val="center"/>
          </w:tcPr>
          <w:p w14:paraId="162E2ADC">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报价</w:t>
            </w:r>
          </w:p>
        </w:tc>
        <w:tc>
          <w:tcPr>
            <w:tcW w:w="7198" w:type="dxa"/>
            <w:gridSpan w:val="3"/>
            <w:tcBorders>
              <w:bottom w:val="single" w:color="auto" w:sz="4" w:space="0"/>
            </w:tcBorders>
            <w:vAlign w:val="center"/>
          </w:tcPr>
          <w:p w14:paraId="26ECBA6B">
            <w:pPr>
              <w:spacing w:line="440" w:lineRule="exact"/>
              <w:rPr>
                <w:rFonts w:ascii="宋体" w:hAnsi="宋体" w:eastAsia="宋体" w:cs="宋体"/>
                <w:color w:val="auto"/>
              </w:rPr>
            </w:pPr>
            <w:r>
              <w:rPr>
                <w:rFonts w:hint="eastAsia" w:ascii="宋体" w:hAnsi="宋体" w:eastAsia="宋体" w:cs="宋体"/>
                <w:color w:val="auto"/>
              </w:rPr>
              <w:t>大写：</w:t>
            </w:r>
            <w:r>
              <w:rPr>
                <w:rFonts w:hint="eastAsia" w:ascii="宋体" w:hAnsi="宋体" w:eastAsia="宋体" w:cs="宋体"/>
                <w:color w:val="auto"/>
                <w:u w:val="single"/>
              </w:rPr>
              <w:t xml:space="preserve">                            </w:t>
            </w:r>
            <w:r>
              <w:rPr>
                <w:rFonts w:hint="eastAsia" w:ascii="宋体" w:hAnsi="宋体" w:eastAsia="宋体" w:cs="宋体"/>
                <w:color w:val="auto"/>
              </w:rPr>
              <w:t xml:space="preserve">  </w:t>
            </w:r>
          </w:p>
          <w:p w14:paraId="4C8739C0">
            <w:pPr>
              <w:spacing w:line="440" w:lineRule="exact"/>
              <w:rPr>
                <w:rFonts w:ascii="宋体" w:hAnsi="宋体" w:eastAsia="宋体" w:cs="宋体"/>
                <w:color w:val="auto"/>
                <w:u w:val="single"/>
              </w:rPr>
            </w:pPr>
            <w:r>
              <w:rPr>
                <w:rFonts w:hint="eastAsia" w:ascii="宋体" w:hAnsi="宋体" w:eastAsia="宋体" w:cs="宋体"/>
                <w:color w:val="auto"/>
              </w:rPr>
              <w:t>小写：</w:t>
            </w:r>
            <w:r>
              <w:rPr>
                <w:rFonts w:hint="eastAsia" w:ascii="宋体" w:hAnsi="宋体" w:eastAsia="宋体" w:cs="宋体"/>
                <w:color w:val="auto"/>
                <w:sz w:val="24"/>
              </w:rPr>
              <w:t>￥</w:t>
            </w:r>
            <w:r>
              <w:rPr>
                <w:rFonts w:hint="eastAsia" w:ascii="宋体" w:hAnsi="宋体" w:eastAsia="宋体" w:cs="宋体"/>
                <w:color w:val="auto"/>
                <w:u w:val="single"/>
              </w:rPr>
              <w:t xml:space="preserve">    </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元</w:t>
            </w:r>
          </w:p>
        </w:tc>
      </w:tr>
      <w:tr w14:paraId="355BB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trPr>
        <w:tc>
          <w:tcPr>
            <w:tcW w:w="2081" w:type="dxa"/>
            <w:vAlign w:val="center"/>
          </w:tcPr>
          <w:p w14:paraId="12C40EB4">
            <w:pPr>
              <w:spacing w:line="440" w:lineRule="exact"/>
              <w:jc w:val="center"/>
              <w:rPr>
                <w:rFonts w:hint="eastAsia" w:ascii="宋体" w:eastAsia="宋体" w:cs="宋体"/>
                <w:color w:val="auto"/>
                <w:sz w:val="24"/>
                <w:szCs w:val="24"/>
                <w:lang w:eastAsia="zh-CN"/>
              </w:rPr>
            </w:pPr>
            <w:r>
              <w:rPr>
                <w:rFonts w:hint="eastAsia" w:ascii="宋体" w:eastAsia="宋体" w:cs="宋体"/>
                <w:color w:val="auto"/>
                <w:sz w:val="24"/>
                <w:szCs w:val="24"/>
                <w:lang w:eastAsia="zh-CN"/>
              </w:rPr>
              <w:t>工 期</w:t>
            </w:r>
          </w:p>
          <w:p w14:paraId="18AA6E86">
            <w:pPr>
              <w:spacing w:line="440" w:lineRule="exact"/>
              <w:jc w:val="center"/>
              <w:rPr>
                <w:rFonts w:ascii="宋体" w:hAnsi="宋体" w:eastAsia="宋体" w:cs="宋体"/>
                <w:color w:val="auto"/>
                <w:sz w:val="24"/>
                <w:szCs w:val="24"/>
              </w:rPr>
            </w:pPr>
            <w:r>
              <w:rPr>
                <w:rFonts w:hint="eastAsia" w:ascii="宋体" w:eastAsia="宋体" w:cs="宋体"/>
                <w:color w:val="auto"/>
                <w:sz w:val="24"/>
                <w:szCs w:val="24"/>
                <w:lang w:eastAsia="zh-CN"/>
              </w:rPr>
              <w:t>（合同履行期限）</w:t>
            </w:r>
          </w:p>
        </w:tc>
        <w:tc>
          <w:tcPr>
            <w:tcW w:w="7198" w:type="dxa"/>
            <w:gridSpan w:val="3"/>
            <w:vAlign w:val="center"/>
          </w:tcPr>
          <w:p w14:paraId="2B41F33D">
            <w:pPr>
              <w:spacing w:line="440" w:lineRule="exact"/>
              <w:jc w:val="both"/>
              <w:rPr>
                <w:rFonts w:ascii="宋体" w:hAnsi="宋体" w:eastAsia="宋体" w:cs="宋体"/>
                <w:color w:val="auto"/>
              </w:rPr>
            </w:pPr>
            <w:r>
              <w:rPr>
                <w:rFonts w:hint="eastAsia" w:ascii="宋体" w:hAnsi="宋体" w:eastAsia="宋体" w:cs="宋体"/>
                <w:color w:val="auto"/>
                <w:lang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日历天</w:t>
            </w:r>
          </w:p>
        </w:tc>
      </w:tr>
      <w:tr w14:paraId="5E003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081" w:type="dxa"/>
            <w:vAlign w:val="center"/>
          </w:tcPr>
          <w:p w14:paraId="7A86E025">
            <w:pPr>
              <w:spacing w:line="440" w:lineRule="exact"/>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质量标准</w:t>
            </w:r>
          </w:p>
        </w:tc>
        <w:tc>
          <w:tcPr>
            <w:tcW w:w="7198" w:type="dxa"/>
            <w:gridSpan w:val="3"/>
            <w:vAlign w:val="center"/>
          </w:tcPr>
          <w:p w14:paraId="2692E4FA">
            <w:pPr>
              <w:spacing w:line="440" w:lineRule="exact"/>
              <w:jc w:val="center"/>
              <w:rPr>
                <w:rFonts w:ascii="宋体" w:hAnsi="宋体" w:eastAsia="宋体" w:cs="宋体"/>
                <w:color w:val="auto"/>
              </w:rPr>
            </w:pPr>
          </w:p>
        </w:tc>
      </w:tr>
      <w:tr w14:paraId="20619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2081" w:type="dxa"/>
            <w:vAlign w:val="center"/>
          </w:tcPr>
          <w:p w14:paraId="3391657B">
            <w:pPr>
              <w:spacing w:line="440" w:lineRule="exac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缺陷责任期</w:t>
            </w:r>
          </w:p>
        </w:tc>
        <w:tc>
          <w:tcPr>
            <w:tcW w:w="7198" w:type="dxa"/>
            <w:gridSpan w:val="3"/>
            <w:vAlign w:val="center"/>
          </w:tcPr>
          <w:p w14:paraId="3FB8370D">
            <w:pPr>
              <w:spacing w:line="440" w:lineRule="exact"/>
              <w:jc w:val="center"/>
              <w:rPr>
                <w:rFonts w:ascii="宋体" w:hAnsi="宋体" w:eastAsia="宋体" w:cs="宋体"/>
                <w:color w:val="auto"/>
              </w:rPr>
            </w:pPr>
          </w:p>
        </w:tc>
      </w:tr>
      <w:tr w14:paraId="15546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2081" w:type="dxa"/>
            <w:vAlign w:val="center"/>
          </w:tcPr>
          <w:p w14:paraId="29A85913">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 xml:space="preserve">有效期 </w:t>
            </w:r>
          </w:p>
        </w:tc>
        <w:tc>
          <w:tcPr>
            <w:tcW w:w="7198" w:type="dxa"/>
            <w:gridSpan w:val="3"/>
            <w:vAlign w:val="center"/>
          </w:tcPr>
          <w:p w14:paraId="2264B740">
            <w:pPr>
              <w:spacing w:line="440" w:lineRule="exact"/>
              <w:jc w:val="center"/>
              <w:rPr>
                <w:rFonts w:ascii="宋体" w:hAnsi="宋体" w:eastAsia="宋体" w:cs="宋体"/>
                <w:color w:val="auto"/>
              </w:rPr>
            </w:pPr>
          </w:p>
        </w:tc>
      </w:tr>
      <w:tr w14:paraId="6BD4A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atLeast"/>
        </w:trPr>
        <w:tc>
          <w:tcPr>
            <w:tcW w:w="2081" w:type="dxa"/>
            <w:vAlign w:val="center"/>
          </w:tcPr>
          <w:p w14:paraId="0C6A267D">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rPr>
              <w:t>项目经理</w:t>
            </w:r>
          </w:p>
        </w:tc>
        <w:tc>
          <w:tcPr>
            <w:tcW w:w="2399" w:type="dxa"/>
            <w:vAlign w:val="center"/>
          </w:tcPr>
          <w:p w14:paraId="08459BC8">
            <w:pPr>
              <w:spacing w:line="440" w:lineRule="exact"/>
              <w:jc w:val="center"/>
              <w:rPr>
                <w:rFonts w:ascii="宋体" w:hAnsi="宋体" w:eastAsia="宋体" w:cs="宋体"/>
                <w:color w:val="auto"/>
              </w:rPr>
            </w:pPr>
          </w:p>
        </w:tc>
        <w:tc>
          <w:tcPr>
            <w:tcW w:w="2399" w:type="dxa"/>
            <w:vAlign w:val="center"/>
          </w:tcPr>
          <w:p w14:paraId="64DDD773">
            <w:pPr>
              <w:spacing w:line="440" w:lineRule="exact"/>
              <w:jc w:val="center"/>
              <w:rPr>
                <w:rFonts w:ascii="宋体" w:hAnsi="宋体" w:eastAsia="宋体" w:cs="宋体"/>
                <w:color w:val="auto"/>
              </w:rPr>
            </w:pPr>
            <w:r>
              <w:rPr>
                <w:rFonts w:hint="eastAsia" w:ascii="宋体" w:hAnsi="宋体" w:eastAsia="宋体" w:cs="宋体"/>
                <w:color w:val="auto"/>
                <w:sz w:val="24"/>
                <w:szCs w:val="24"/>
                <w:lang w:eastAsia="zh-CN"/>
              </w:rPr>
              <w:t>证书编号</w:t>
            </w:r>
          </w:p>
        </w:tc>
        <w:tc>
          <w:tcPr>
            <w:tcW w:w="2400" w:type="dxa"/>
            <w:vAlign w:val="center"/>
          </w:tcPr>
          <w:p w14:paraId="6217B31B">
            <w:pPr>
              <w:spacing w:line="440" w:lineRule="exact"/>
              <w:jc w:val="center"/>
              <w:rPr>
                <w:rFonts w:ascii="宋体" w:hAnsi="宋体" w:eastAsia="宋体" w:cs="宋体"/>
                <w:color w:val="auto"/>
              </w:rPr>
            </w:pPr>
          </w:p>
        </w:tc>
      </w:tr>
      <w:tr w14:paraId="4E318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2081" w:type="dxa"/>
            <w:vAlign w:val="center"/>
          </w:tcPr>
          <w:p w14:paraId="77E7C3D3">
            <w:pPr>
              <w:spacing w:line="440" w:lineRule="exac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其他</w:t>
            </w:r>
          </w:p>
        </w:tc>
        <w:tc>
          <w:tcPr>
            <w:tcW w:w="7198" w:type="dxa"/>
            <w:gridSpan w:val="3"/>
            <w:vAlign w:val="center"/>
          </w:tcPr>
          <w:p w14:paraId="79DF1FAE">
            <w:pPr>
              <w:spacing w:line="440" w:lineRule="exact"/>
              <w:jc w:val="center"/>
              <w:rPr>
                <w:rFonts w:ascii="宋体" w:hAnsi="宋体" w:eastAsia="宋体" w:cs="宋体"/>
                <w:color w:val="auto"/>
              </w:rPr>
            </w:pPr>
          </w:p>
        </w:tc>
      </w:tr>
    </w:tbl>
    <w:p w14:paraId="16F7FA05">
      <w:pPr>
        <w:spacing w:line="440" w:lineRule="exact"/>
        <w:rPr>
          <w:rFonts w:ascii="宋体" w:hAnsi="宋体" w:eastAsia="宋体" w:cs="宋体"/>
          <w:color w:val="auto"/>
          <w:sz w:val="24"/>
          <w:lang w:eastAsia="zh-CN"/>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注：</w:t>
      </w:r>
    </w:p>
    <w:p w14:paraId="3177399D">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1</w:t>
      </w:r>
      <w:r>
        <w:rPr>
          <w:rFonts w:hint="eastAsia" w:ascii="宋体" w:hAnsi="宋体" w:eastAsia="宋体" w:cs="宋体"/>
          <w:color w:val="auto"/>
          <w:sz w:val="24"/>
          <w:lang w:val="en-US" w:eastAsia="zh-CN"/>
        </w:rPr>
        <w:t>.</w:t>
      </w:r>
      <w:r>
        <w:rPr>
          <w:rFonts w:hint="eastAsia" w:ascii="宋体" w:hAnsi="宋体" w:eastAsia="宋体" w:cs="宋体"/>
          <w:color w:val="auto"/>
          <w:sz w:val="24"/>
          <w:lang w:eastAsia="zh-CN"/>
        </w:rPr>
        <w:t>供应商可根据实际情况自行添加表格内容。</w:t>
      </w:r>
    </w:p>
    <w:p w14:paraId="2A2C7B46">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2</w:t>
      </w:r>
      <w:r>
        <w:rPr>
          <w:rFonts w:hint="eastAsia" w:ascii="宋体" w:hAnsi="宋体" w:eastAsia="宋体" w:cs="宋体"/>
          <w:color w:val="auto"/>
          <w:sz w:val="24"/>
          <w:lang w:val="en-US" w:eastAsia="zh-CN"/>
        </w:rPr>
        <w:t>.</w:t>
      </w:r>
      <w:r>
        <w:rPr>
          <w:rFonts w:hint="eastAsia" w:ascii="宋体" w:hAnsi="宋体" w:eastAsia="宋体" w:cs="宋体"/>
          <w:color w:val="auto"/>
          <w:sz w:val="24"/>
          <w:lang w:eastAsia="zh-CN"/>
        </w:rPr>
        <w:t>报价一经涂改，应在涂改处加盖单位公章或供应商代表签字或盖章，否则其响应作无效响应文件处理。</w:t>
      </w:r>
    </w:p>
    <w:p w14:paraId="2F317A74">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3</w:t>
      </w:r>
      <w:r>
        <w:rPr>
          <w:rFonts w:hint="eastAsia" w:ascii="宋体" w:hAnsi="宋体" w:eastAsia="宋体" w:cs="宋体"/>
          <w:color w:val="auto"/>
          <w:sz w:val="24"/>
          <w:lang w:val="en-US" w:eastAsia="zh-CN"/>
        </w:rPr>
        <w:t>.</w:t>
      </w:r>
      <w:r>
        <w:rPr>
          <w:rFonts w:hint="eastAsia" w:ascii="宋体" w:hAnsi="宋体" w:eastAsia="宋体" w:cs="宋体"/>
          <w:color w:val="auto"/>
          <w:sz w:val="24"/>
          <w:lang w:eastAsia="zh-CN"/>
        </w:rPr>
        <w:t>以上报价应与“已标价工程量清单”中的报价相一致。</w:t>
      </w:r>
    </w:p>
    <w:p w14:paraId="47ED2C56">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4</w:t>
      </w:r>
      <w:r>
        <w:rPr>
          <w:rFonts w:hint="eastAsia" w:ascii="宋体" w:hAnsi="宋体" w:eastAsia="宋体" w:cs="宋体"/>
          <w:color w:val="auto"/>
          <w:sz w:val="24"/>
          <w:lang w:val="en-US" w:eastAsia="zh-CN"/>
        </w:rPr>
        <w:t>.</w:t>
      </w:r>
      <w:r>
        <w:rPr>
          <w:rFonts w:hint="eastAsia" w:ascii="宋体" w:hAnsi="宋体" w:eastAsia="宋体" w:cs="宋体"/>
          <w:color w:val="auto"/>
          <w:sz w:val="24"/>
          <w:lang w:eastAsia="zh-CN"/>
        </w:rPr>
        <w:t>供应商所报总价应包括其履行本项目合同（如果成交）所列项目所需的所有费用，包括所投入的全部人工成本、材料、机械、管理费、规费、利润、税金等全部费用。</w:t>
      </w:r>
    </w:p>
    <w:p w14:paraId="3BD4334D">
      <w:pPr>
        <w:spacing w:line="440" w:lineRule="exact"/>
        <w:ind w:left="6660" w:hanging="6660" w:hangingChars="2775"/>
        <w:rPr>
          <w:rFonts w:ascii="宋体" w:hAnsi="宋体" w:eastAsia="宋体" w:cs="宋体"/>
          <w:color w:val="auto"/>
          <w:sz w:val="24"/>
        </w:rPr>
      </w:pPr>
      <w:r>
        <w:rPr>
          <w:rFonts w:hint="eastAsia" w:ascii="宋体" w:hAnsi="宋体" w:eastAsia="宋体" w:cs="宋体"/>
          <w:color w:val="auto"/>
          <w:sz w:val="24"/>
        </w:rPr>
        <w:t xml:space="preserve">                                          </w:t>
      </w:r>
    </w:p>
    <w:p w14:paraId="0E1CA2FE">
      <w:pPr>
        <w:spacing w:line="440" w:lineRule="exact"/>
        <w:jc w:val="center"/>
        <w:rPr>
          <w:rFonts w:ascii="宋体" w:hAnsi="宋体" w:eastAsia="宋体" w:cs="宋体"/>
          <w:color w:val="auto"/>
          <w:sz w:val="24"/>
          <w:lang w:eastAsia="zh-CN"/>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p>
    <w:p w14:paraId="4169E45C">
      <w:pPr>
        <w:spacing w:line="440" w:lineRule="exact"/>
        <w:jc w:val="center"/>
        <w:rPr>
          <w:rFonts w:hint="eastAsia" w:ascii="宋体" w:hAnsi="宋体" w:eastAsia="宋体" w:cs="宋体"/>
          <w:color w:val="auto"/>
          <w:sz w:val="24"/>
          <w:u w:val="single"/>
          <w:lang w:val="en-US" w:eastAsia="zh-CN"/>
        </w:rPr>
      </w:pPr>
      <w:r>
        <w:rPr>
          <w:rFonts w:hint="eastAsia" w:ascii="宋体" w:hAnsi="宋体" w:eastAsia="宋体" w:cs="宋体"/>
          <w:color w:val="auto"/>
          <w:sz w:val="24"/>
          <w:lang w:eastAsia="zh-CN"/>
        </w:rPr>
        <w:t xml:space="preserve">                 </w:t>
      </w:r>
      <w:r>
        <w:rPr>
          <w:rFonts w:hint="eastAsia" w:ascii="宋体" w:hAnsi="宋体" w:eastAsia="宋体" w:cs="宋体"/>
          <w:color w:val="auto"/>
          <w:sz w:val="24"/>
          <w:lang w:val="en-US" w:eastAsia="zh-CN"/>
        </w:rPr>
        <w:t xml:space="preserve">  供应商（单位电子签章）：</w:t>
      </w:r>
      <w:r>
        <w:rPr>
          <w:rFonts w:hint="eastAsia" w:ascii="宋体" w:hAnsi="宋体" w:eastAsia="宋体" w:cs="宋体"/>
          <w:color w:val="auto"/>
          <w:sz w:val="24"/>
          <w:u w:val="single"/>
          <w:lang w:val="en-US" w:eastAsia="zh-CN"/>
        </w:rPr>
        <w:t xml:space="preserve">                    </w:t>
      </w:r>
    </w:p>
    <w:p w14:paraId="23F13515">
      <w:pPr>
        <w:spacing w:line="440" w:lineRule="exact"/>
        <w:jc w:val="cente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 xml:space="preserve">     法定代表人或委托代理人（签字或盖章）：</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lang w:val="en-US" w:eastAsia="zh-CN"/>
        </w:rPr>
        <w:t xml:space="preserve">                    </w:t>
      </w:r>
    </w:p>
    <w:p w14:paraId="2D32723A">
      <w:pPr>
        <w:spacing w:line="440" w:lineRule="exact"/>
        <w:jc w:val="right"/>
        <w:rPr>
          <w:rFonts w:ascii="宋体" w:hAnsi="宋体" w:eastAsia="宋体" w:cs="宋体"/>
          <w:color w:val="auto"/>
          <w:sz w:val="24"/>
        </w:rPr>
      </w:pPr>
      <w:r>
        <w:rPr>
          <w:rFonts w:hint="eastAsia" w:ascii="宋体" w:hAnsi="宋体" w:eastAsia="宋体" w:cs="宋体"/>
          <w:color w:val="auto"/>
          <w:sz w:val="24"/>
          <w:lang w:val="en-US" w:eastAsia="zh-CN"/>
        </w:rPr>
        <w:t xml:space="preserve">                                          年      月      日</w:t>
      </w:r>
      <w:r>
        <w:rPr>
          <w:rFonts w:hint="eastAsia" w:ascii="宋体" w:hAnsi="宋体" w:eastAsia="宋体" w:cs="宋体"/>
          <w:color w:val="auto"/>
          <w:sz w:val="24"/>
        </w:rPr>
        <w:t xml:space="preserve">  </w:t>
      </w:r>
    </w:p>
    <w:p w14:paraId="3D454849">
      <w:pPr>
        <w:widowControl/>
        <w:spacing w:line="440" w:lineRule="exact"/>
        <w:jc w:val="center"/>
        <w:rPr>
          <w:rFonts w:ascii="宋体" w:hAnsi="宋体" w:eastAsia="宋体" w:cs="宋体"/>
          <w:b/>
          <w:color w:val="auto"/>
          <w:sz w:val="28"/>
          <w:szCs w:val="28"/>
        </w:rPr>
      </w:pPr>
    </w:p>
    <w:p w14:paraId="6C1310C0">
      <w:pPr>
        <w:rPr>
          <w:rFonts w:ascii="宋体" w:hAnsi="宋体" w:eastAsia="宋体" w:cs="宋体"/>
          <w:color w:val="auto"/>
        </w:rPr>
      </w:pPr>
    </w:p>
    <w:p w14:paraId="19E015E9">
      <w:pPr>
        <w:widowControl/>
        <w:spacing w:line="440" w:lineRule="exact"/>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lang w:eastAsia="zh-CN"/>
        </w:rPr>
        <w:t>（2）</w:t>
      </w:r>
      <w:r>
        <w:rPr>
          <w:rFonts w:hint="eastAsia" w:ascii="宋体" w:hAnsi="宋体" w:eastAsia="宋体" w:cs="宋体"/>
          <w:b/>
          <w:bCs/>
          <w:color w:val="auto"/>
          <w:sz w:val="32"/>
          <w:szCs w:val="32"/>
        </w:rPr>
        <w:t xml:space="preserve">已标价工程量清单 </w:t>
      </w:r>
    </w:p>
    <w:p w14:paraId="0D258EB7">
      <w:pPr>
        <w:widowControl/>
        <w:spacing w:line="440" w:lineRule="exact"/>
        <w:jc w:val="center"/>
        <w:rPr>
          <w:rFonts w:ascii="宋体" w:hAnsi="宋体" w:eastAsia="宋体" w:cs="宋体"/>
          <w:b/>
          <w:color w:val="auto"/>
          <w:szCs w:val="21"/>
        </w:rPr>
      </w:pPr>
      <w:r>
        <w:rPr>
          <w:rFonts w:hint="eastAsia" w:ascii="宋体" w:hAnsi="宋体" w:eastAsia="宋体" w:cs="宋体"/>
          <w:b/>
          <w:color w:val="auto"/>
          <w:szCs w:val="21"/>
        </w:rPr>
        <w:t xml:space="preserve">（加盖供应商印章） </w:t>
      </w:r>
    </w:p>
    <w:p w14:paraId="726AC26B">
      <w:pPr>
        <w:widowControl/>
        <w:spacing w:line="440" w:lineRule="exact"/>
        <w:jc w:val="center"/>
        <w:rPr>
          <w:rFonts w:ascii="宋体" w:hAnsi="宋体" w:eastAsia="宋体" w:cs="宋体"/>
          <w:b/>
          <w:color w:val="auto"/>
          <w:sz w:val="28"/>
          <w:szCs w:val="28"/>
        </w:rPr>
      </w:pPr>
    </w:p>
    <w:p w14:paraId="05F89930">
      <w:pPr>
        <w:widowControl/>
        <w:spacing w:line="440" w:lineRule="exact"/>
        <w:jc w:val="center"/>
        <w:rPr>
          <w:rFonts w:ascii="宋体" w:hAnsi="宋体" w:eastAsia="宋体" w:cs="宋体"/>
          <w:b/>
          <w:bCs/>
          <w:color w:val="auto"/>
          <w:sz w:val="32"/>
          <w:szCs w:val="32"/>
          <w:lang w:eastAsia="zh-CN"/>
        </w:rPr>
      </w:pPr>
      <w:bookmarkStart w:id="82" w:name="_Toc454464360"/>
      <w:bookmarkStart w:id="83" w:name="_Toc466022187"/>
      <w:bookmarkStart w:id="84" w:name="_Toc483669660"/>
    </w:p>
    <w:p w14:paraId="7BE88924">
      <w:pPr>
        <w:pStyle w:val="25"/>
        <w:rPr>
          <w:rFonts w:hAnsi="宋体"/>
          <w:b/>
          <w:bCs/>
          <w:color w:val="auto"/>
          <w:sz w:val="32"/>
          <w:szCs w:val="32"/>
        </w:rPr>
      </w:pPr>
    </w:p>
    <w:p w14:paraId="0B066542">
      <w:pPr>
        <w:rPr>
          <w:rFonts w:ascii="宋体" w:hAnsi="宋体" w:eastAsia="宋体" w:cs="宋体"/>
          <w:b/>
          <w:bCs/>
          <w:color w:val="auto"/>
          <w:sz w:val="32"/>
          <w:szCs w:val="32"/>
          <w:lang w:eastAsia="zh-CN"/>
        </w:rPr>
      </w:pPr>
    </w:p>
    <w:p w14:paraId="76AEBAB9">
      <w:pPr>
        <w:pStyle w:val="25"/>
        <w:rPr>
          <w:rFonts w:hAnsi="宋体"/>
          <w:b/>
          <w:bCs/>
          <w:color w:val="auto"/>
          <w:sz w:val="32"/>
          <w:szCs w:val="32"/>
        </w:rPr>
      </w:pPr>
    </w:p>
    <w:p w14:paraId="5138BA5F">
      <w:pPr>
        <w:rPr>
          <w:rFonts w:ascii="宋体" w:hAnsi="宋体" w:eastAsia="宋体" w:cs="宋体"/>
          <w:b/>
          <w:bCs/>
          <w:color w:val="auto"/>
          <w:sz w:val="32"/>
          <w:szCs w:val="32"/>
          <w:lang w:eastAsia="zh-CN"/>
        </w:rPr>
      </w:pPr>
    </w:p>
    <w:p w14:paraId="1799EF82">
      <w:pPr>
        <w:pStyle w:val="25"/>
        <w:rPr>
          <w:rFonts w:hAnsi="宋体"/>
          <w:b/>
          <w:bCs/>
          <w:color w:val="auto"/>
          <w:sz w:val="32"/>
          <w:szCs w:val="32"/>
        </w:rPr>
      </w:pPr>
    </w:p>
    <w:p w14:paraId="243D234C">
      <w:pPr>
        <w:rPr>
          <w:rFonts w:ascii="宋体" w:hAnsi="宋体" w:eastAsia="宋体" w:cs="宋体"/>
          <w:b/>
          <w:bCs/>
          <w:color w:val="auto"/>
          <w:sz w:val="32"/>
          <w:szCs w:val="32"/>
          <w:lang w:eastAsia="zh-CN"/>
        </w:rPr>
      </w:pPr>
    </w:p>
    <w:p w14:paraId="0B50E65E">
      <w:pPr>
        <w:pStyle w:val="25"/>
        <w:rPr>
          <w:rFonts w:hAnsi="宋体"/>
          <w:b/>
          <w:bCs/>
          <w:color w:val="auto"/>
          <w:sz w:val="32"/>
          <w:szCs w:val="32"/>
        </w:rPr>
      </w:pPr>
    </w:p>
    <w:p w14:paraId="4617343C">
      <w:pPr>
        <w:rPr>
          <w:rFonts w:ascii="宋体" w:hAnsi="宋体" w:eastAsia="宋体" w:cs="宋体"/>
          <w:b/>
          <w:bCs/>
          <w:color w:val="auto"/>
          <w:sz w:val="32"/>
          <w:szCs w:val="32"/>
          <w:lang w:eastAsia="zh-CN"/>
        </w:rPr>
      </w:pPr>
    </w:p>
    <w:p w14:paraId="2FBF0B66">
      <w:pPr>
        <w:pStyle w:val="25"/>
        <w:rPr>
          <w:rFonts w:hAnsi="宋体"/>
          <w:b/>
          <w:bCs/>
          <w:color w:val="auto"/>
          <w:sz w:val="32"/>
          <w:szCs w:val="32"/>
        </w:rPr>
      </w:pPr>
    </w:p>
    <w:p w14:paraId="3B2F85EC">
      <w:pPr>
        <w:rPr>
          <w:rFonts w:ascii="宋体" w:hAnsi="宋体" w:eastAsia="宋体" w:cs="宋体"/>
          <w:b/>
          <w:bCs/>
          <w:color w:val="auto"/>
          <w:sz w:val="32"/>
          <w:szCs w:val="32"/>
          <w:lang w:eastAsia="zh-CN"/>
        </w:rPr>
      </w:pPr>
    </w:p>
    <w:p w14:paraId="62DC90E8">
      <w:pPr>
        <w:pStyle w:val="25"/>
        <w:rPr>
          <w:rFonts w:hAnsi="宋体"/>
          <w:b/>
          <w:bCs/>
          <w:color w:val="auto"/>
          <w:sz w:val="32"/>
          <w:szCs w:val="32"/>
        </w:rPr>
      </w:pPr>
    </w:p>
    <w:p w14:paraId="39F7ADCF">
      <w:pPr>
        <w:rPr>
          <w:rFonts w:ascii="宋体" w:hAnsi="宋体" w:eastAsia="宋体" w:cs="宋体"/>
          <w:b/>
          <w:bCs/>
          <w:color w:val="auto"/>
          <w:sz w:val="32"/>
          <w:szCs w:val="32"/>
          <w:lang w:eastAsia="zh-CN"/>
        </w:rPr>
      </w:pPr>
    </w:p>
    <w:p w14:paraId="4AC0EBD3">
      <w:pPr>
        <w:pStyle w:val="25"/>
        <w:rPr>
          <w:rFonts w:hAnsi="宋体"/>
          <w:b/>
          <w:bCs/>
          <w:color w:val="auto"/>
          <w:sz w:val="32"/>
          <w:szCs w:val="32"/>
        </w:rPr>
      </w:pPr>
    </w:p>
    <w:p w14:paraId="63208B8D">
      <w:pPr>
        <w:rPr>
          <w:rFonts w:ascii="宋体" w:hAnsi="宋体" w:eastAsia="宋体" w:cs="宋体"/>
          <w:b/>
          <w:bCs/>
          <w:color w:val="auto"/>
          <w:sz w:val="32"/>
          <w:szCs w:val="32"/>
          <w:lang w:eastAsia="zh-CN"/>
        </w:rPr>
      </w:pPr>
    </w:p>
    <w:p w14:paraId="30DCCFC5">
      <w:pPr>
        <w:pStyle w:val="25"/>
        <w:rPr>
          <w:rFonts w:hAnsi="宋体"/>
          <w:b/>
          <w:bCs/>
          <w:color w:val="auto"/>
          <w:sz w:val="32"/>
          <w:szCs w:val="32"/>
        </w:rPr>
      </w:pPr>
    </w:p>
    <w:p w14:paraId="6B23E151">
      <w:pPr>
        <w:rPr>
          <w:rFonts w:ascii="宋体" w:hAnsi="宋体" w:eastAsia="宋体" w:cs="宋体"/>
          <w:b/>
          <w:bCs/>
          <w:color w:val="auto"/>
          <w:sz w:val="32"/>
          <w:szCs w:val="32"/>
          <w:lang w:eastAsia="zh-CN"/>
        </w:rPr>
      </w:pPr>
    </w:p>
    <w:p w14:paraId="4AE01F84">
      <w:pPr>
        <w:pStyle w:val="25"/>
        <w:rPr>
          <w:rFonts w:hAnsi="宋体"/>
          <w:b/>
          <w:bCs/>
          <w:color w:val="auto"/>
          <w:sz w:val="32"/>
          <w:szCs w:val="32"/>
        </w:rPr>
      </w:pPr>
    </w:p>
    <w:p w14:paraId="097A30FC">
      <w:pPr>
        <w:widowControl/>
        <w:spacing w:line="440" w:lineRule="exact"/>
        <w:jc w:val="both"/>
        <w:rPr>
          <w:rFonts w:ascii="宋体" w:hAnsi="宋体" w:eastAsia="宋体" w:cs="宋体"/>
          <w:b/>
          <w:bCs/>
          <w:color w:val="auto"/>
          <w:sz w:val="32"/>
          <w:szCs w:val="32"/>
          <w:lang w:eastAsia="zh-CN"/>
        </w:rPr>
      </w:pPr>
    </w:p>
    <w:p w14:paraId="6252E7B8">
      <w:pPr>
        <w:widowControl/>
        <w:spacing w:line="440" w:lineRule="exact"/>
        <w:jc w:val="both"/>
        <w:rPr>
          <w:rFonts w:ascii="宋体" w:hAnsi="宋体" w:eastAsia="宋体" w:cs="宋体"/>
          <w:b/>
          <w:bCs/>
          <w:color w:val="auto"/>
          <w:sz w:val="32"/>
          <w:szCs w:val="32"/>
          <w:lang w:eastAsia="zh-CN"/>
        </w:rPr>
      </w:pPr>
    </w:p>
    <w:p w14:paraId="51468C4F">
      <w:pPr>
        <w:rPr>
          <w:rFonts w:ascii="宋体" w:hAnsi="宋体" w:eastAsia="宋体" w:cs="宋体"/>
          <w:b/>
          <w:bCs/>
          <w:color w:val="auto"/>
          <w:sz w:val="32"/>
          <w:szCs w:val="32"/>
          <w:lang w:eastAsia="zh-CN"/>
        </w:rPr>
      </w:pPr>
      <w:r>
        <w:rPr>
          <w:rFonts w:hint="eastAsia" w:ascii="宋体" w:hAnsi="宋体" w:eastAsia="宋体" w:cs="宋体"/>
          <w:b/>
          <w:bCs/>
          <w:color w:val="auto"/>
          <w:sz w:val="32"/>
          <w:szCs w:val="32"/>
          <w:lang w:eastAsia="zh-CN"/>
        </w:rPr>
        <w:br w:type="page"/>
      </w:r>
    </w:p>
    <w:bookmarkEnd w:id="82"/>
    <w:bookmarkEnd w:id="83"/>
    <w:bookmarkEnd w:id="84"/>
    <w:p w14:paraId="278B178C">
      <w:pPr>
        <w:ind w:left="0"/>
        <w:outlineLvl w:val="9"/>
        <w:rPr>
          <w:rFonts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附件3：</w:t>
      </w:r>
    </w:p>
    <w:p w14:paraId="0D7630D2">
      <w:pPr>
        <w:rPr>
          <w:color w:val="auto"/>
          <w:lang w:eastAsia="zh-CN"/>
        </w:rPr>
      </w:pPr>
    </w:p>
    <w:p w14:paraId="5AFB864E">
      <w:pPr>
        <w:spacing w:line="360" w:lineRule="auto"/>
        <w:ind w:firstLine="643" w:firstLineChars="200"/>
        <w:jc w:val="center"/>
        <w:rPr>
          <w:rFonts w:ascii="宋体" w:hAnsi="宋体" w:eastAsia="宋体" w:cs="宋体"/>
          <w:b/>
          <w:bCs/>
          <w:color w:val="auto"/>
          <w:sz w:val="32"/>
          <w:szCs w:val="32"/>
          <w:lang w:eastAsia="zh-CN"/>
        </w:rPr>
      </w:pPr>
      <w:r>
        <w:rPr>
          <w:rFonts w:hint="eastAsia" w:ascii="宋体" w:hAnsi="宋体" w:eastAsia="宋体" w:cs="宋体"/>
          <w:b/>
          <w:bCs/>
          <w:color w:val="auto"/>
          <w:sz w:val="32"/>
          <w:szCs w:val="32"/>
          <w:lang w:eastAsia="zh-CN"/>
        </w:rPr>
        <w:t>法定代表人身份证明</w:t>
      </w:r>
    </w:p>
    <w:p w14:paraId="5C276057">
      <w:pPr>
        <w:rPr>
          <w:color w:val="auto"/>
          <w:lang w:eastAsia="zh-CN"/>
        </w:rPr>
      </w:pPr>
    </w:p>
    <w:p w14:paraId="56AFBF0E">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szCs w:val="18"/>
          <w:lang w:eastAsia="zh-CN"/>
        </w:rPr>
        <w:t>供应商</w:t>
      </w:r>
      <w:r>
        <w:rPr>
          <w:rFonts w:hint="eastAsia" w:ascii="宋体" w:hAnsi="宋体" w:eastAsia="宋体" w:cs="宋体"/>
          <w:color w:val="auto"/>
          <w:sz w:val="24"/>
          <w:lang w:eastAsia="zh-CN"/>
        </w:rPr>
        <w:t>名称：</w:t>
      </w:r>
      <w:r>
        <w:rPr>
          <w:rFonts w:hint="eastAsia" w:ascii="宋体" w:hAnsi="宋体" w:eastAsia="宋体" w:cs="宋体"/>
          <w:color w:val="auto"/>
          <w:sz w:val="24"/>
          <w:u w:val="single"/>
          <w:lang w:eastAsia="zh-CN"/>
        </w:rPr>
        <w:t xml:space="preserve">                              </w:t>
      </w:r>
    </w:p>
    <w:p w14:paraId="22673355">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单位性质：</w:t>
      </w:r>
      <w:r>
        <w:rPr>
          <w:rFonts w:hint="eastAsia" w:ascii="宋体" w:hAnsi="宋体" w:eastAsia="宋体" w:cs="宋体"/>
          <w:color w:val="auto"/>
          <w:sz w:val="24"/>
          <w:u w:val="single"/>
          <w:lang w:eastAsia="zh-CN"/>
        </w:rPr>
        <w:t xml:space="preserve">                                </w:t>
      </w:r>
    </w:p>
    <w:p w14:paraId="7CE8BC66">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地</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lang w:eastAsia="zh-CN"/>
        </w:rPr>
        <w:t>址：</w:t>
      </w:r>
      <w:r>
        <w:rPr>
          <w:rFonts w:hint="eastAsia" w:ascii="宋体" w:hAnsi="宋体" w:eastAsia="宋体" w:cs="宋体"/>
          <w:color w:val="auto"/>
          <w:sz w:val="24"/>
          <w:u w:val="single"/>
          <w:lang w:eastAsia="zh-CN"/>
        </w:rPr>
        <w:t xml:space="preserve">                                    </w:t>
      </w:r>
    </w:p>
    <w:p w14:paraId="11CF3FE8">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成立时间：</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 xml:space="preserve">年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 xml:space="preserve">月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日</w:t>
      </w:r>
    </w:p>
    <w:p w14:paraId="302B5EDC">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经营期限：</w:t>
      </w:r>
    </w:p>
    <w:p w14:paraId="28A07CDE">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姓名：</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性别：</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年龄：</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职务：</w:t>
      </w:r>
      <w:r>
        <w:rPr>
          <w:rFonts w:hint="eastAsia" w:ascii="宋体" w:hAnsi="宋体" w:eastAsia="宋体" w:cs="宋体"/>
          <w:color w:val="auto"/>
          <w:sz w:val="24"/>
          <w:u w:val="single"/>
          <w:lang w:eastAsia="zh-CN"/>
        </w:rPr>
        <w:t xml:space="preserve">      </w:t>
      </w:r>
    </w:p>
    <w:p w14:paraId="42BD86F1">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 xml:space="preserve">系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（供应商名称）的法定代表人。</w:t>
      </w:r>
    </w:p>
    <w:p w14:paraId="72618CF5">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特此证明。</w:t>
      </w:r>
    </w:p>
    <w:p w14:paraId="2F825654">
      <w:pPr>
        <w:autoSpaceDE/>
        <w:autoSpaceDN/>
        <w:spacing w:line="360" w:lineRule="auto"/>
        <w:ind w:firstLine="5760" w:firstLineChars="2400"/>
        <w:rPr>
          <w:rFonts w:ascii="宋体" w:hAnsi="宋体" w:eastAsia="宋体" w:cs="宋体"/>
          <w:color w:val="auto"/>
          <w:sz w:val="24"/>
          <w:lang w:eastAsia="zh-CN"/>
        </w:rPr>
      </w:pPr>
    </w:p>
    <w:p w14:paraId="124BE08E">
      <w:pPr>
        <w:autoSpaceDE/>
        <w:autoSpaceDN/>
        <w:spacing w:line="560" w:lineRule="exact"/>
        <w:ind w:firstLine="964" w:firstLineChars="400"/>
        <w:jc w:val="both"/>
        <w:rPr>
          <w:rFonts w:ascii="宋体" w:hAnsi="宋体" w:eastAsia="宋体" w:cs="宋体"/>
          <w:b/>
          <w:color w:val="auto"/>
          <w:kern w:val="2"/>
          <w:sz w:val="24"/>
          <w:szCs w:val="24"/>
          <w:lang w:eastAsia="zh-CN"/>
        </w:rPr>
      </w:pPr>
    </w:p>
    <w:tbl>
      <w:tblPr>
        <w:tblStyle w:val="19"/>
        <w:tblpPr w:leftFromText="180" w:rightFromText="180" w:vertAnchor="text" w:horzAnchor="page" w:tblpX="3362" w:tblpY="2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5345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27693FE">
            <w:pPr>
              <w:autoSpaceDE/>
              <w:autoSpaceDN/>
              <w:spacing w:line="560" w:lineRule="exact"/>
              <w:jc w:val="both"/>
              <w:rPr>
                <w:rFonts w:ascii="宋体" w:hAnsi="宋体" w:eastAsia="宋体" w:cs="宋体"/>
                <w:b/>
                <w:bCs/>
                <w:color w:val="auto"/>
                <w:kern w:val="2"/>
                <w:sz w:val="24"/>
                <w:szCs w:val="24"/>
                <w:lang w:eastAsia="zh-CN"/>
              </w:rPr>
            </w:pPr>
          </w:p>
          <w:p w14:paraId="126E043B">
            <w:pPr>
              <w:autoSpaceDE/>
              <w:autoSpaceDN/>
              <w:spacing w:line="560" w:lineRule="exact"/>
              <w:jc w:val="both"/>
              <w:rPr>
                <w:rFonts w:ascii="宋体" w:hAnsi="宋体" w:eastAsia="宋体" w:cs="宋体"/>
                <w:b/>
                <w:bCs/>
                <w:color w:val="auto"/>
                <w:kern w:val="2"/>
                <w:sz w:val="24"/>
                <w:szCs w:val="24"/>
                <w:lang w:eastAsia="zh-CN"/>
              </w:rPr>
            </w:pPr>
          </w:p>
          <w:p w14:paraId="6CDD5ED0">
            <w:pPr>
              <w:autoSpaceDE/>
              <w:autoSpaceDN/>
              <w:spacing w:line="560" w:lineRule="exact"/>
              <w:jc w:val="center"/>
              <w:rPr>
                <w:rFonts w:ascii="宋体" w:hAnsi="宋体" w:eastAsia="宋体" w:cs="宋体"/>
                <w:b/>
                <w:bCs/>
                <w:color w:val="auto"/>
                <w:kern w:val="2"/>
                <w:sz w:val="24"/>
                <w:szCs w:val="24"/>
                <w:lang w:eastAsia="zh-CN"/>
              </w:rPr>
            </w:pPr>
            <w:r>
              <w:rPr>
                <w:rFonts w:hint="eastAsia" w:ascii="宋体" w:hAnsi="宋体" w:eastAsia="宋体" w:cs="宋体"/>
                <w:b/>
                <w:bCs/>
                <w:color w:val="auto"/>
                <w:kern w:val="2"/>
                <w:sz w:val="24"/>
                <w:szCs w:val="24"/>
                <w:lang w:eastAsia="zh-CN"/>
              </w:rPr>
              <w:t>（※附：法定代表人身份证正反面※）</w:t>
            </w:r>
          </w:p>
          <w:p w14:paraId="551797EA">
            <w:pPr>
              <w:autoSpaceDE/>
              <w:autoSpaceDN/>
              <w:spacing w:line="560" w:lineRule="exact"/>
              <w:jc w:val="both"/>
              <w:rPr>
                <w:rFonts w:ascii="宋体" w:hAnsi="宋体" w:eastAsia="宋体" w:cs="宋体"/>
                <w:color w:val="auto"/>
                <w:kern w:val="2"/>
                <w:sz w:val="24"/>
                <w:szCs w:val="24"/>
                <w:lang w:eastAsia="zh-CN"/>
              </w:rPr>
            </w:pPr>
          </w:p>
          <w:p w14:paraId="61374B8F">
            <w:pPr>
              <w:autoSpaceDE/>
              <w:autoSpaceDN/>
              <w:spacing w:line="560" w:lineRule="exact"/>
              <w:jc w:val="both"/>
              <w:rPr>
                <w:rFonts w:ascii="宋体" w:hAnsi="宋体" w:eastAsia="宋体" w:cs="宋体"/>
                <w:color w:val="auto"/>
                <w:kern w:val="2"/>
                <w:sz w:val="24"/>
                <w:szCs w:val="24"/>
                <w:lang w:eastAsia="zh-CN"/>
              </w:rPr>
            </w:pPr>
          </w:p>
        </w:tc>
      </w:tr>
    </w:tbl>
    <w:p w14:paraId="416156CF">
      <w:pPr>
        <w:autoSpaceDE/>
        <w:autoSpaceDN/>
        <w:spacing w:line="560" w:lineRule="exact"/>
        <w:ind w:firstLine="964" w:firstLineChars="400"/>
        <w:jc w:val="both"/>
        <w:rPr>
          <w:rFonts w:ascii="宋体" w:hAnsi="宋体" w:eastAsia="宋体" w:cs="宋体"/>
          <w:color w:val="auto"/>
          <w:kern w:val="2"/>
          <w:sz w:val="24"/>
          <w:szCs w:val="24"/>
          <w:lang w:eastAsia="zh-CN"/>
        </w:rPr>
      </w:pPr>
      <w:r>
        <w:rPr>
          <w:rFonts w:hint="eastAsia" w:ascii="宋体" w:hAnsi="宋体" w:eastAsia="宋体" w:cs="宋体"/>
          <w:b/>
          <w:color w:val="auto"/>
          <w:kern w:val="2"/>
          <w:sz w:val="24"/>
          <w:szCs w:val="24"/>
          <w:lang w:eastAsia="zh-CN"/>
        </w:rPr>
        <w:t xml:space="preserve">               </w:t>
      </w:r>
    </w:p>
    <w:p w14:paraId="763C451E">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2C421875">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6D6B78B1">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1DF445EA">
      <w:pPr>
        <w:autoSpaceDE/>
        <w:autoSpaceDN/>
        <w:spacing w:line="360" w:lineRule="auto"/>
        <w:ind w:firstLine="5760" w:firstLineChars="2400"/>
        <w:rPr>
          <w:rFonts w:ascii="宋体" w:hAnsi="宋体" w:eastAsia="宋体" w:cs="宋体"/>
          <w:color w:val="auto"/>
          <w:sz w:val="24"/>
          <w:lang w:eastAsia="zh-CN"/>
        </w:rPr>
      </w:pPr>
    </w:p>
    <w:p w14:paraId="4267CFA9">
      <w:pPr>
        <w:autoSpaceDE/>
        <w:autoSpaceDN/>
        <w:spacing w:line="360" w:lineRule="auto"/>
        <w:ind w:firstLine="5760" w:firstLineChars="2400"/>
        <w:rPr>
          <w:rFonts w:ascii="宋体" w:hAnsi="宋体" w:eastAsia="宋体" w:cs="宋体"/>
          <w:color w:val="auto"/>
          <w:sz w:val="24"/>
          <w:lang w:eastAsia="zh-CN"/>
        </w:rPr>
      </w:pPr>
    </w:p>
    <w:p w14:paraId="38D55383">
      <w:pPr>
        <w:autoSpaceDE/>
        <w:autoSpaceDN/>
        <w:spacing w:line="360" w:lineRule="auto"/>
        <w:ind w:firstLine="5760" w:firstLineChars="2400"/>
        <w:rPr>
          <w:rFonts w:ascii="宋体" w:hAnsi="宋体" w:eastAsia="宋体" w:cs="宋体"/>
          <w:color w:val="auto"/>
          <w:sz w:val="24"/>
          <w:lang w:eastAsia="zh-CN"/>
        </w:rPr>
      </w:pPr>
    </w:p>
    <w:p w14:paraId="4B62D493">
      <w:pPr>
        <w:spacing w:line="440" w:lineRule="exact"/>
        <w:jc w:val="center"/>
        <w:rPr>
          <w:rFonts w:ascii="宋体" w:hAnsi="宋体" w:eastAsia="宋体" w:cs="宋体"/>
          <w:b/>
          <w:color w:val="auto"/>
          <w:sz w:val="32"/>
          <w:szCs w:val="32"/>
          <w:lang w:eastAsia="zh-CN"/>
        </w:rPr>
      </w:pPr>
      <w:r>
        <w:rPr>
          <w:rFonts w:hint="eastAsia" w:ascii="宋体" w:hAnsi="宋体" w:eastAsia="宋体" w:cs="宋体"/>
          <w:color w:val="auto"/>
          <w:sz w:val="24"/>
          <w:lang w:eastAsia="zh-CN"/>
        </w:rPr>
        <w:t xml:space="preserve">                供应商（</w:t>
      </w:r>
      <w:r>
        <w:rPr>
          <w:rFonts w:ascii="宋体" w:hAnsi="宋体" w:eastAsia="宋体" w:cs="宋体"/>
          <w:spacing w:val="6"/>
          <w:sz w:val="24"/>
          <w:szCs w:val="24"/>
        </w:rPr>
        <w:t>单位电子签章</w:t>
      </w:r>
      <w:r>
        <w:rPr>
          <w:rFonts w:hint="eastAsia" w:ascii="宋体" w:hAnsi="宋体" w:eastAsia="宋体" w:cs="宋体"/>
          <w:color w:val="auto"/>
          <w:sz w:val="24"/>
          <w:lang w:eastAsia="zh-CN"/>
        </w:rPr>
        <w:t>）：</w:t>
      </w:r>
      <w:r>
        <w:rPr>
          <w:rFonts w:hint="eastAsia" w:ascii="宋体" w:hAnsi="宋体" w:eastAsia="宋体" w:cs="宋体"/>
          <w:color w:val="auto"/>
          <w:sz w:val="24"/>
          <w:u w:val="single"/>
          <w:lang w:val="en-US" w:eastAsia="zh-CN"/>
        </w:rPr>
        <w:t xml:space="preserve">                  </w:t>
      </w:r>
    </w:p>
    <w:p w14:paraId="0AC3FE33">
      <w:pPr>
        <w:autoSpaceDE/>
        <w:autoSpaceDN/>
        <w:spacing w:line="360" w:lineRule="auto"/>
        <w:ind w:firstLine="5040" w:firstLineChars="2100"/>
        <w:rPr>
          <w:rFonts w:ascii="宋体" w:hAnsi="宋体" w:eastAsia="宋体" w:cs="宋体"/>
          <w:color w:val="auto"/>
          <w:sz w:val="24"/>
          <w:lang w:eastAsia="zh-CN"/>
        </w:rPr>
      </w:pPr>
    </w:p>
    <w:p w14:paraId="61DDC132">
      <w:pPr>
        <w:autoSpaceDE/>
        <w:autoSpaceDN/>
        <w:spacing w:line="360" w:lineRule="auto"/>
        <w:ind w:firstLine="5040" w:firstLineChars="2100"/>
        <w:jc w:val="right"/>
        <w:rPr>
          <w:rFonts w:ascii="宋体" w:hAnsi="宋体" w:eastAsia="宋体" w:cs="宋体"/>
          <w:color w:val="auto"/>
          <w:sz w:val="24"/>
          <w:lang w:eastAsia="zh-CN"/>
        </w:rPr>
      </w:pPr>
      <w:r>
        <w:rPr>
          <w:rFonts w:hint="eastAsia" w:ascii="宋体" w:hAnsi="宋体" w:eastAsia="宋体" w:cs="宋体"/>
          <w:color w:val="auto"/>
          <w:sz w:val="24"/>
          <w:lang w:eastAsia="zh-CN"/>
        </w:rPr>
        <w:t>年    月    日</w:t>
      </w:r>
    </w:p>
    <w:p w14:paraId="02FAEB08">
      <w:pPr>
        <w:widowControl/>
        <w:spacing w:line="440" w:lineRule="exact"/>
        <w:jc w:val="center"/>
        <w:rPr>
          <w:rFonts w:ascii="宋体" w:hAnsi="宋体" w:eastAsia="宋体" w:cs="宋体"/>
          <w:b/>
          <w:bCs/>
          <w:color w:val="auto"/>
          <w:sz w:val="32"/>
          <w:szCs w:val="32"/>
        </w:rPr>
      </w:pPr>
    </w:p>
    <w:p w14:paraId="4084AF3B">
      <w:pPr>
        <w:widowControl/>
        <w:spacing w:line="440" w:lineRule="exact"/>
        <w:jc w:val="center"/>
        <w:rPr>
          <w:rFonts w:ascii="宋体" w:hAnsi="宋体" w:eastAsia="宋体" w:cs="宋体"/>
          <w:b/>
          <w:bCs/>
          <w:color w:val="auto"/>
          <w:sz w:val="32"/>
          <w:szCs w:val="32"/>
        </w:rPr>
      </w:pPr>
    </w:p>
    <w:p w14:paraId="236DDA2B">
      <w:pPr>
        <w:spacing w:line="440" w:lineRule="exact"/>
        <w:rPr>
          <w:rFonts w:ascii="宋体" w:hAnsi="宋体" w:eastAsia="宋体" w:cs="宋体"/>
          <w:b/>
          <w:color w:val="auto"/>
          <w:sz w:val="28"/>
          <w:szCs w:val="28"/>
        </w:rPr>
      </w:pPr>
    </w:p>
    <w:p w14:paraId="61DCF30A">
      <w:pPr>
        <w:spacing w:line="440" w:lineRule="exact"/>
        <w:rPr>
          <w:rFonts w:ascii="宋体" w:hAnsi="宋体" w:eastAsia="宋体" w:cs="宋体"/>
          <w:b/>
          <w:color w:val="auto"/>
          <w:sz w:val="28"/>
          <w:szCs w:val="28"/>
        </w:rPr>
      </w:pPr>
    </w:p>
    <w:p w14:paraId="778E2F02">
      <w:pPr>
        <w:spacing w:line="440" w:lineRule="exact"/>
        <w:rPr>
          <w:rFonts w:ascii="宋体" w:hAnsi="宋体" w:eastAsia="宋体" w:cs="宋体"/>
          <w:b/>
          <w:color w:val="auto"/>
          <w:sz w:val="28"/>
          <w:szCs w:val="28"/>
        </w:rPr>
      </w:pPr>
    </w:p>
    <w:p w14:paraId="248CD3BC">
      <w:pPr>
        <w:rPr>
          <w:rFonts w:ascii="宋体" w:hAnsi="宋体" w:eastAsia="宋体" w:cs="宋体"/>
          <w:b/>
          <w:bCs/>
          <w:color w:val="auto"/>
          <w:sz w:val="32"/>
          <w:szCs w:val="32"/>
          <w:lang w:eastAsia="zh-CN"/>
        </w:rPr>
      </w:pPr>
      <w:r>
        <w:rPr>
          <w:rFonts w:hint="eastAsia" w:ascii="宋体" w:hAnsi="宋体" w:eastAsia="宋体" w:cs="宋体"/>
          <w:b/>
          <w:bCs/>
          <w:color w:val="auto"/>
          <w:sz w:val="32"/>
          <w:szCs w:val="32"/>
          <w:lang w:eastAsia="zh-CN"/>
        </w:rPr>
        <w:br w:type="page"/>
      </w:r>
    </w:p>
    <w:p w14:paraId="421E62A3">
      <w:pPr>
        <w:ind w:left="0"/>
        <w:outlineLvl w:val="9"/>
        <w:rPr>
          <w:rFonts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附件4：</w:t>
      </w:r>
    </w:p>
    <w:p w14:paraId="3DD880B1">
      <w:pPr>
        <w:autoSpaceDE/>
        <w:autoSpaceDN/>
        <w:spacing w:line="360" w:lineRule="auto"/>
        <w:ind w:firstLine="562" w:firstLineChars="200"/>
        <w:jc w:val="center"/>
        <w:rPr>
          <w:rFonts w:ascii="宋体" w:hAnsi="宋体" w:eastAsia="宋体" w:cs="宋体"/>
          <w:b/>
          <w:bCs w:val="0"/>
          <w:color w:val="auto"/>
          <w:sz w:val="28"/>
          <w:szCs w:val="28"/>
          <w:lang w:eastAsia="zh-CN"/>
        </w:rPr>
      </w:pPr>
      <w:r>
        <w:rPr>
          <w:rFonts w:hint="eastAsia" w:ascii="宋体" w:hAnsi="宋体" w:eastAsia="宋体" w:cs="宋体"/>
          <w:b/>
          <w:bCs w:val="0"/>
          <w:color w:val="auto"/>
          <w:sz w:val="28"/>
          <w:szCs w:val="28"/>
          <w:lang w:eastAsia="zh-CN"/>
        </w:rPr>
        <w:t>授权委托书</w:t>
      </w:r>
    </w:p>
    <w:p w14:paraId="11A4AD2C">
      <w:pPr>
        <w:rPr>
          <w:color w:val="auto"/>
          <w:lang w:eastAsia="zh-CN"/>
        </w:rPr>
      </w:pPr>
    </w:p>
    <w:p w14:paraId="3A3ABD98">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本人</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（姓名）系</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（供应商名称）的法定代表人，现委托（姓名）</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为我方代理人。代理人根据授权，以我方名义签署、澄清、说明、补正、递交、撤回、修改</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（项目名称）项目响应文件、签订合同和处理有关事宜，其法律后果由我方承担。</w:t>
      </w:r>
    </w:p>
    <w:p w14:paraId="1666D3AE">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委托期限：</w:t>
      </w:r>
      <w:r>
        <w:rPr>
          <w:rFonts w:hint="eastAsia" w:ascii="宋体" w:hAnsi="宋体" w:eastAsia="宋体" w:cs="宋体"/>
          <w:color w:val="auto"/>
          <w:sz w:val="24"/>
          <w:u w:val="single"/>
          <w:lang w:eastAsia="zh-CN"/>
        </w:rPr>
        <w:t xml:space="preserve">                 </w:t>
      </w:r>
    </w:p>
    <w:p w14:paraId="425F8F1C">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代理人无转委托权。</w:t>
      </w:r>
    </w:p>
    <w:p w14:paraId="2F2BEC3F">
      <w:pPr>
        <w:autoSpaceDE/>
        <w:autoSpaceDN/>
        <w:spacing w:line="560" w:lineRule="exact"/>
        <w:ind w:firstLine="964" w:firstLineChars="400"/>
        <w:jc w:val="both"/>
        <w:rPr>
          <w:rFonts w:ascii="宋体" w:hAnsi="宋体" w:eastAsia="宋体" w:cs="宋体"/>
          <w:b/>
          <w:color w:val="auto"/>
          <w:kern w:val="2"/>
          <w:sz w:val="24"/>
          <w:szCs w:val="24"/>
          <w:lang w:eastAsia="zh-CN"/>
        </w:rPr>
      </w:pPr>
    </w:p>
    <w:tbl>
      <w:tblPr>
        <w:tblStyle w:val="19"/>
        <w:tblpPr w:leftFromText="180" w:rightFromText="180" w:vertAnchor="text" w:horzAnchor="page" w:tblpX="350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CDDD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C3A64A6">
            <w:pPr>
              <w:autoSpaceDE/>
              <w:autoSpaceDN/>
              <w:spacing w:line="560" w:lineRule="exact"/>
              <w:jc w:val="both"/>
              <w:rPr>
                <w:rFonts w:ascii="宋体" w:hAnsi="宋体" w:eastAsia="宋体" w:cs="宋体"/>
                <w:b/>
                <w:bCs/>
                <w:color w:val="auto"/>
                <w:kern w:val="2"/>
                <w:sz w:val="24"/>
                <w:szCs w:val="24"/>
                <w:lang w:eastAsia="zh-CN"/>
              </w:rPr>
            </w:pPr>
          </w:p>
          <w:p w14:paraId="3D4E6EC7">
            <w:pPr>
              <w:autoSpaceDE/>
              <w:autoSpaceDN/>
              <w:spacing w:line="560" w:lineRule="exact"/>
              <w:jc w:val="both"/>
              <w:rPr>
                <w:rFonts w:ascii="宋体" w:hAnsi="宋体" w:eastAsia="宋体" w:cs="宋体"/>
                <w:b/>
                <w:bCs/>
                <w:color w:val="auto"/>
                <w:kern w:val="2"/>
                <w:sz w:val="24"/>
                <w:szCs w:val="24"/>
                <w:lang w:eastAsia="zh-CN"/>
              </w:rPr>
            </w:pPr>
          </w:p>
          <w:p w14:paraId="05C95C4D">
            <w:pPr>
              <w:autoSpaceDE/>
              <w:autoSpaceDN/>
              <w:spacing w:line="560" w:lineRule="exact"/>
              <w:jc w:val="center"/>
              <w:rPr>
                <w:rFonts w:ascii="宋体" w:hAnsi="宋体" w:eastAsia="宋体" w:cs="宋体"/>
                <w:b/>
                <w:bCs/>
                <w:color w:val="auto"/>
                <w:kern w:val="2"/>
                <w:sz w:val="24"/>
                <w:szCs w:val="24"/>
                <w:lang w:eastAsia="zh-CN"/>
              </w:rPr>
            </w:pPr>
            <w:r>
              <w:rPr>
                <w:rFonts w:hint="eastAsia" w:ascii="宋体" w:hAnsi="宋体" w:eastAsia="宋体" w:cs="宋体"/>
                <w:b/>
                <w:bCs/>
                <w:color w:val="auto"/>
                <w:kern w:val="2"/>
                <w:sz w:val="24"/>
                <w:szCs w:val="24"/>
                <w:lang w:eastAsia="zh-CN"/>
              </w:rPr>
              <w:t>（※附：委托代理人身份证正反面※）</w:t>
            </w:r>
          </w:p>
          <w:p w14:paraId="0AD3A35A">
            <w:pPr>
              <w:autoSpaceDE/>
              <w:autoSpaceDN/>
              <w:spacing w:line="560" w:lineRule="exact"/>
              <w:jc w:val="both"/>
              <w:rPr>
                <w:rFonts w:ascii="宋体" w:hAnsi="宋体" w:eastAsia="宋体" w:cs="宋体"/>
                <w:color w:val="auto"/>
                <w:kern w:val="2"/>
                <w:sz w:val="24"/>
                <w:szCs w:val="24"/>
                <w:lang w:eastAsia="zh-CN"/>
              </w:rPr>
            </w:pPr>
          </w:p>
          <w:p w14:paraId="5F92ACC5">
            <w:pPr>
              <w:autoSpaceDE/>
              <w:autoSpaceDN/>
              <w:spacing w:line="560" w:lineRule="exact"/>
              <w:jc w:val="both"/>
              <w:rPr>
                <w:rFonts w:ascii="宋体" w:hAnsi="宋体" w:eastAsia="宋体" w:cs="宋体"/>
                <w:color w:val="auto"/>
                <w:kern w:val="2"/>
                <w:sz w:val="24"/>
                <w:szCs w:val="24"/>
                <w:lang w:eastAsia="zh-CN"/>
              </w:rPr>
            </w:pPr>
          </w:p>
        </w:tc>
      </w:tr>
    </w:tbl>
    <w:p w14:paraId="30166989">
      <w:pPr>
        <w:autoSpaceDE/>
        <w:autoSpaceDN/>
        <w:spacing w:line="560" w:lineRule="exact"/>
        <w:ind w:firstLine="964" w:firstLineChars="400"/>
        <w:jc w:val="both"/>
        <w:rPr>
          <w:rFonts w:ascii="宋体" w:hAnsi="宋体" w:eastAsia="宋体" w:cs="宋体"/>
          <w:b/>
          <w:color w:val="auto"/>
          <w:kern w:val="2"/>
          <w:sz w:val="24"/>
          <w:szCs w:val="24"/>
          <w:lang w:eastAsia="zh-CN"/>
        </w:rPr>
      </w:pPr>
    </w:p>
    <w:p w14:paraId="1E535D19">
      <w:pPr>
        <w:autoSpaceDE/>
        <w:autoSpaceDN/>
        <w:spacing w:line="560" w:lineRule="exact"/>
        <w:ind w:firstLine="964" w:firstLineChars="400"/>
        <w:jc w:val="both"/>
        <w:rPr>
          <w:rFonts w:ascii="宋体" w:hAnsi="宋体" w:eastAsia="宋体" w:cs="宋体"/>
          <w:b/>
          <w:color w:val="auto"/>
          <w:kern w:val="2"/>
          <w:sz w:val="24"/>
          <w:szCs w:val="24"/>
          <w:lang w:eastAsia="zh-CN"/>
        </w:rPr>
      </w:pPr>
    </w:p>
    <w:p w14:paraId="5D32F3C7">
      <w:pPr>
        <w:autoSpaceDE/>
        <w:autoSpaceDN/>
        <w:spacing w:line="560" w:lineRule="exact"/>
        <w:ind w:firstLine="964" w:firstLineChars="400"/>
        <w:jc w:val="both"/>
        <w:rPr>
          <w:rFonts w:ascii="宋体" w:hAnsi="宋体" w:eastAsia="宋体" w:cs="宋体"/>
          <w:color w:val="auto"/>
          <w:kern w:val="2"/>
          <w:sz w:val="24"/>
          <w:szCs w:val="24"/>
          <w:lang w:eastAsia="zh-CN"/>
        </w:rPr>
      </w:pPr>
      <w:r>
        <w:rPr>
          <w:rFonts w:hint="eastAsia" w:ascii="宋体" w:hAnsi="宋体" w:eastAsia="宋体" w:cs="宋体"/>
          <w:b/>
          <w:color w:val="auto"/>
          <w:kern w:val="2"/>
          <w:sz w:val="24"/>
          <w:szCs w:val="24"/>
          <w:lang w:eastAsia="zh-CN"/>
        </w:rPr>
        <w:t xml:space="preserve">               </w:t>
      </w:r>
    </w:p>
    <w:p w14:paraId="6366B28B">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3EA18CBA">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0BF15165">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1A365198">
      <w:pPr>
        <w:autoSpaceDE/>
        <w:autoSpaceDN/>
        <w:spacing w:line="360" w:lineRule="auto"/>
        <w:rPr>
          <w:rFonts w:ascii="宋体" w:hAnsi="宋体" w:eastAsia="宋体" w:cs="宋体"/>
          <w:color w:val="auto"/>
          <w:sz w:val="24"/>
          <w:lang w:eastAsia="zh-CN"/>
        </w:rPr>
      </w:pPr>
    </w:p>
    <w:p w14:paraId="38C615ED">
      <w:pPr>
        <w:autoSpaceDE/>
        <w:autoSpaceDN/>
        <w:spacing w:line="360" w:lineRule="auto"/>
        <w:rPr>
          <w:rFonts w:ascii="宋体" w:hAnsi="宋体" w:eastAsia="宋体" w:cs="宋体"/>
          <w:color w:val="auto"/>
          <w:sz w:val="24"/>
          <w:lang w:eastAsia="zh-CN"/>
        </w:rPr>
      </w:pPr>
    </w:p>
    <w:p w14:paraId="3779D5E3">
      <w:pPr>
        <w:autoSpaceDE/>
        <w:autoSpaceDN/>
        <w:spacing w:line="360" w:lineRule="auto"/>
        <w:ind w:firstLine="4320" w:firstLineChars="1800"/>
        <w:rPr>
          <w:rFonts w:ascii="宋体" w:hAnsi="宋体" w:eastAsia="宋体" w:cs="宋体"/>
          <w:color w:val="auto"/>
          <w:sz w:val="24"/>
          <w:lang w:eastAsia="zh-CN"/>
        </w:rPr>
      </w:pPr>
      <w:r>
        <w:rPr>
          <w:rFonts w:hint="eastAsia" w:ascii="宋体" w:hAnsi="宋体" w:eastAsia="宋体" w:cs="宋体"/>
          <w:color w:val="auto"/>
          <w:sz w:val="24"/>
          <w:lang w:eastAsia="zh-CN"/>
        </w:rPr>
        <w:t>供应商（</w:t>
      </w:r>
      <w:r>
        <w:rPr>
          <w:rFonts w:ascii="宋体" w:hAnsi="宋体" w:eastAsia="宋体" w:cs="宋体"/>
          <w:spacing w:val="6"/>
          <w:sz w:val="24"/>
          <w:szCs w:val="24"/>
        </w:rPr>
        <w:t>单位电子签章</w:t>
      </w:r>
      <w:r>
        <w:rPr>
          <w:rFonts w:hint="eastAsia" w:ascii="宋体" w:hAnsi="宋体" w:eastAsia="宋体" w:cs="宋体"/>
          <w:color w:val="auto"/>
          <w:sz w:val="24"/>
          <w:lang w:eastAsia="zh-CN"/>
        </w:rPr>
        <w:t>）：</w:t>
      </w:r>
      <w:r>
        <w:rPr>
          <w:rFonts w:hint="eastAsia" w:ascii="宋体" w:hAnsi="宋体" w:eastAsia="宋体" w:cs="宋体"/>
          <w:color w:val="auto"/>
          <w:sz w:val="24"/>
          <w:u w:val="single"/>
          <w:lang w:val="en-US" w:eastAsia="zh-CN"/>
        </w:rPr>
        <w:t xml:space="preserve">                  </w:t>
      </w:r>
    </w:p>
    <w:p w14:paraId="2E6B63F0">
      <w:pPr>
        <w:autoSpaceDE/>
        <w:autoSpaceDN/>
        <w:spacing w:line="360" w:lineRule="auto"/>
        <w:ind w:firstLine="4320" w:firstLineChars="1800"/>
        <w:rPr>
          <w:rFonts w:ascii="宋体" w:hAnsi="宋体" w:eastAsia="宋体" w:cs="宋体"/>
          <w:color w:val="auto"/>
          <w:sz w:val="24"/>
          <w:lang w:eastAsia="zh-CN"/>
        </w:rPr>
      </w:pPr>
      <w:r>
        <w:rPr>
          <w:rFonts w:hint="eastAsia" w:ascii="宋体" w:hAnsi="宋体" w:eastAsia="宋体" w:cs="宋体"/>
          <w:color w:val="auto"/>
          <w:sz w:val="24"/>
          <w:lang w:eastAsia="zh-CN"/>
        </w:rPr>
        <w:t>法定代表人（签字或盖章）：</w:t>
      </w:r>
      <w:r>
        <w:rPr>
          <w:rFonts w:hint="eastAsia" w:ascii="宋体" w:hAnsi="宋体" w:eastAsia="宋体" w:cs="宋体"/>
          <w:color w:val="auto"/>
          <w:sz w:val="24"/>
          <w:u w:val="single"/>
          <w:lang w:val="en-US" w:eastAsia="zh-CN"/>
        </w:rPr>
        <w:t xml:space="preserve">                  </w:t>
      </w:r>
    </w:p>
    <w:p w14:paraId="0F64C229">
      <w:pPr>
        <w:autoSpaceDE/>
        <w:autoSpaceDN/>
        <w:spacing w:line="360" w:lineRule="auto"/>
        <w:ind w:firstLine="4320" w:firstLineChars="1800"/>
        <w:rPr>
          <w:rFonts w:ascii="宋体" w:hAnsi="宋体" w:eastAsia="宋体" w:cs="宋体"/>
          <w:color w:val="auto"/>
          <w:sz w:val="24"/>
          <w:lang w:eastAsia="zh-CN"/>
        </w:rPr>
      </w:pPr>
      <w:r>
        <w:rPr>
          <w:rFonts w:hint="eastAsia" w:ascii="宋体" w:hAnsi="宋体" w:eastAsia="宋体" w:cs="宋体"/>
          <w:color w:val="auto"/>
          <w:sz w:val="24"/>
          <w:lang w:eastAsia="zh-CN"/>
        </w:rPr>
        <w:t>委托代理人（签字或盖章）：</w:t>
      </w:r>
      <w:r>
        <w:rPr>
          <w:rFonts w:hint="eastAsia" w:ascii="宋体" w:hAnsi="宋体" w:eastAsia="宋体" w:cs="宋体"/>
          <w:color w:val="auto"/>
          <w:sz w:val="24"/>
          <w:u w:val="single"/>
          <w:lang w:val="en-US" w:eastAsia="zh-CN"/>
        </w:rPr>
        <w:t xml:space="preserve">                  </w:t>
      </w:r>
    </w:p>
    <w:p w14:paraId="7D5719F3">
      <w:pPr>
        <w:autoSpaceDE/>
        <w:autoSpaceDN/>
        <w:spacing w:line="360" w:lineRule="auto"/>
        <w:ind w:firstLine="6240" w:firstLineChars="2600"/>
        <w:jc w:val="right"/>
        <w:rPr>
          <w:rFonts w:ascii="宋体" w:hAnsi="宋体" w:eastAsia="宋体" w:cs="宋体"/>
          <w:color w:val="auto"/>
          <w:sz w:val="24"/>
          <w:lang w:eastAsia="zh-CN"/>
        </w:rPr>
      </w:pPr>
      <w:r>
        <w:rPr>
          <w:rFonts w:hint="eastAsia" w:ascii="宋体" w:hAnsi="宋体" w:eastAsia="宋体" w:cs="宋体"/>
          <w:color w:val="auto"/>
          <w:sz w:val="24"/>
          <w:lang w:eastAsia="zh-CN"/>
        </w:rPr>
        <w:t>年    月    日</w:t>
      </w:r>
    </w:p>
    <w:p w14:paraId="138076F6">
      <w:pPr>
        <w:spacing w:line="440" w:lineRule="exact"/>
        <w:rPr>
          <w:rFonts w:ascii="宋体" w:hAnsi="宋体" w:eastAsia="宋体" w:cs="宋体"/>
          <w:b/>
          <w:bCs/>
          <w:color w:val="auto"/>
          <w:sz w:val="32"/>
          <w:szCs w:val="32"/>
        </w:rPr>
      </w:pPr>
    </w:p>
    <w:p w14:paraId="15971624">
      <w:pPr>
        <w:rPr>
          <w:rFonts w:ascii="宋体" w:hAnsi="宋体" w:eastAsia="宋体" w:cs="宋体"/>
          <w:b/>
          <w:bCs/>
          <w:color w:val="auto"/>
          <w:sz w:val="32"/>
          <w:szCs w:val="32"/>
        </w:rPr>
      </w:pPr>
      <w:r>
        <w:rPr>
          <w:rFonts w:hint="eastAsia" w:ascii="宋体" w:hAnsi="宋体" w:eastAsia="宋体" w:cs="宋体"/>
          <w:b/>
          <w:bCs/>
          <w:color w:val="auto"/>
          <w:sz w:val="32"/>
          <w:szCs w:val="32"/>
        </w:rPr>
        <w:br w:type="page"/>
      </w:r>
    </w:p>
    <w:p w14:paraId="1C617DFC">
      <w:pPr>
        <w:ind w:left="0"/>
        <w:outlineLvl w:val="9"/>
        <w:rPr>
          <w:rFonts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附件5：</w:t>
      </w:r>
    </w:p>
    <w:p w14:paraId="4BA692B8">
      <w:pPr>
        <w:pStyle w:val="25"/>
        <w:rPr>
          <w:rFonts w:hAnsi="宋体"/>
          <w:color w:val="auto"/>
        </w:rPr>
      </w:pPr>
    </w:p>
    <w:p w14:paraId="175EA86F">
      <w:pPr>
        <w:widowControl/>
        <w:spacing w:line="360" w:lineRule="auto"/>
        <w:jc w:val="center"/>
        <w:rPr>
          <w:rFonts w:ascii="宋体" w:hAnsi="宋体" w:eastAsia="宋体" w:cs="宋体"/>
          <w:b/>
          <w:bCs/>
          <w:color w:val="auto"/>
          <w:sz w:val="36"/>
          <w:szCs w:val="36"/>
          <w:lang w:eastAsia="zh-CN"/>
        </w:rPr>
      </w:pPr>
      <w:r>
        <w:rPr>
          <w:rFonts w:hint="eastAsia" w:ascii="宋体" w:hAnsi="宋体" w:eastAsia="宋体" w:cs="宋体"/>
          <w:b/>
          <w:bCs/>
          <w:color w:val="auto"/>
          <w:sz w:val="36"/>
          <w:szCs w:val="36"/>
        </w:rPr>
        <w:t>供应商的资格证明</w:t>
      </w:r>
      <w:r>
        <w:rPr>
          <w:rFonts w:hint="eastAsia" w:ascii="宋体" w:hAnsi="宋体" w:eastAsia="宋体" w:cs="宋体"/>
          <w:b/>
          <w:bCs/>
          <w:color w:val="auto"/>
          <w:sz w:val="36"/>
          <w:szCs w:val="36"/>
          <w:lang w:eastAsia="zh-CN"/>
        </w:rPr>
        <w:t>承诺函</w:t>
      </w:r>
    </w:p>
    <w:p w14:paraId="659CC47D">
      <w:pPr>
        <w:spacing w:line="360" w:lineRule="auto"/>
        <w:ind w:left="240" w:firstLine="480" w:firstLineChars="200"/>
        <w:jc w:val="center"/>
        <w:rPr>
          <w:rFonts w:ascii="宋体" w:hAnsi="宋体" w:eastAsia="宋体" w:cs="宋体"/>
          <w:color w:val="auto"/>
          <w:sz w:val="24"/>
          <w:lang w:eastAsia="zh-CN"/>
        </w:rPr>
      </w:pPr>
    </w:p>
    <w:p w14:paraId="125E94A5">
      <w:pPr>
        <w:keepNext w:val="0"/>
        <w:keepLines w:val="0"/>
        <w:pageBreakBefore w:val="0"/>
        <w:widowControl/>
        <w:kinsoku/>
        <w:wordWrap/>
        <w:overflowPunct/>
        <w:topLinePunct w:val="0"/>
        <w:autoSpaceDE/>
        <w:autoSpaceDN/>
        <w:bidi w:val="0"/>
        <w:spacing w:line="460" w:lineRule="exact"/>
        <w:textAlignment w:val="auto"/>
        <w:rPr>
          <w:rFonts w:ascii="宋体" w:hAnsi="宋体" w:eastAsia="宋体" w:cs="宋体"/>
          <w:color w:val="auto"/>
          <w:kern w:val="2"/>
          <w:sz w:val="24"/>
          <w:szCs w:val="21"/>
          <w:u w:val="single"/>
          <w:lang w:eastAsia="zh-CN"/>
        </w:rPr>
      </w:pPr>
      <w:r>
        <w:rPr>
          <w:rFonts w:hint="eastAsia" w:ascii="宋体" w:hAnsi="宋体" w:eastAsia="宋体" w:cs="宋体"/>
          <w:color w:val="auto"/>
          <w:kern w:val="2"/>
          <w:sz w:val="24"/>
          <w:szCs w:val="21"/>
          <w:lang w:eastAsia="zh-CN"/>
        </w:rPr>
        <w:t>致(采购人)：</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u w:val="single"/>
          <w:lang w:eastAsia="zh-CN"/>
        </w:rPr>
        <w:t xml:space="preserve">     </w:t>
      </w:r>
    </w:p>
    <w:p w14:paraId="1349E704">
      <w:pPr>
        <w:keepNext w:val="0"/>
        <w:keepLines w:val="0"/>
        <w:pageBreakBefore w:val="0"/>
        <w:widowControl/>
        <w:kinsoku/>
        <w:wordWrap/>
        <w:overflowPunct/>
        <w:topLinePunct w:val="0"/>
        <w:autoSpaceDE/>
        <w:autoSpaceDN/>
        <w:bidi w:val="0"/>
        <w:spacing w:line="460" w:lineRule="exact"/>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供应商名称： </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lang w:eastAsia="zh-CN"/>
        </w:rPr>
        <w:t xml:space="preserve"> </w:t>
      </w:r>
    </w:p>
    <w:p w14:paraId="46E0C176">
      <w:pPr>
        <w:keepNext w:val="0"/>
        <w:keepLines w:val="0"/>
        <w:pageBreakBefore w:val="0"/>
        <w:widowControl/>
        <w:kinsoku/>
        <w:wordWrap/>
        <w:overflowPunct/>
        <w:topLinePunct w:val="0"/>
        <w:autoSpaceDE/>
        <w:autoSpaceDN/>
        <w:bidi w:val="0"/>
        <w:spacing w:line="460" w:lineRule="exact"/>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统一社会信用代码：</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lang w:eastAsia="zh-CN"/>
        </w:rPr>
        <w:t xml:space="preserve"> </w:t>
      </w:r>
    </w:p>
    <w:p w14:paraId="0728F727">
      <w:pPr>
        <w:keepNext w:val="0"/>
        <w:keepLines w:val="0"/>
        <w:pageBreakBefore w:val="0"/>
        <w:widowControl/>
        <w:kinsoku/>
        <w:wordWrap/>
        <w:overflowPunct/>
        <w:topLinePunct w:val="0"/>
        <w:autoSpaceDE/>
        <w:autoSpaceDN/>
        <w:bidi w:val="0"/>
        <w:spacing w:line="460" w:lineRule="exact"/>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供应商地址：</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lang w:eastAsia="zh-CN"/>
        </w:rPr>
        <w:t xml:space="preserve"> </w:t>
      </w:r>
    </w:p>
    <w:p w14:paraId="318305AE">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我单位自愿参加本次政府采购活动，严格遵守《中华人民共和国政府采购法》及相关法律法规，依法诚信经营，无条件遵守本次政府采购活动的各项规定。我单位郑重承诺：</w:t>
      </w:r>
    </w:p>
    <w:p w14:paraId="1C387C40">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一、我单位具有有效的营业执照（三证合一）；</w:t>
      </w:r>
    </w:p>
    <w:p w14:paraId="54A8A9C7">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二、我单位符合《中华人民共和国政府采购法》第二十二条规定的条件： </w:t>
      </w:r>
    </w:p>
    <w:p w14:paraId="02C1CF95">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1.我单位具有符合采购文件资格要求的独立承担民事责任的能力； </w:t>
      </w:r>
    </w:p>
    <w:p w14:paraId="42D7AF90">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2.我单位具有符合采购文件资格要求的财务状况报告； </w:t>
      </w:r>
    </w:p>
    <w:p w14:paraId="1944A914">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3.我单位具有符合采购文件资格要求的依法缴纳税收和社会保障记录的良好记录。 </w:t>
      </w:r>
    </w:p>
    <w:p w14:paraId="52522C60">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4.我单位具有符合采购文件资格要求的履行合同所必需的设备和专业技术能力； </w:t>
      </w:r>
    </w:p>
    <w:p w14:paraId="0D77E58E">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5.我单位参加政府采购活动前三年内，在经营活动中没有重大违法记录。 </w:t>
      </w:r>
    </w:p>
    <w:p w14:paraId="3A6ABFF1">
      <w:pPr>
        <w:keepNext w:val="0"/>
        <w:keepLines w:val="0"/>
        <w:pageBreakBefore w:val="0"/>
        <w:kinsoku/>
        <w:wordWrap/>
        <w:overflowPunct/>
        <w:topLinePunct w:val="0"/>
        <w:autoSpaceDN/>
        <w:bidi w:val="0"/>
        <w:adjustRightInd w:val="0"/>
        <w:snapToGrid w:val="0"/>
        <w:spacing w:line="500" w:lineRule="exact"/>
        <w:ind w:firstLine="480" w:firstLineChars="200"/>
        <w:textAlignment w:val="auto"/>
        <w:rPr>
          <w:rFonts w:hint="eastAsia" w:ascii="宋体" w:hAnsi="宋体" w:eastAsia="宋体" w:cs="宋体"/>
          <w:color w:val="auto"/>
          <w:kern w:val="2"/>
          <w:sz w:val="24"/>
          <w:szCs w:val="21"/>
          <w:lang w:eastAsia="zh-CN"/>
        </w:rPr>
      </w:pPr>
      <w:bookmarkStart w:id="85" w:name="_Toc25215"/>
    </w:p>
    <w:p w14:paraId="726A79CA">
      <w:pPr>
        <w:keepNext w:val="0"/>
        <w:keepLines w:val="0"/>
        <w:pageBreakBefore w:val="0"/>
        <w:kinsoku/>
        <w:wordWrap/>
        <w:overflowPunct/>
        <w:topLinePunct w:val="0"/>
        <w:autoSpaceDN/>
        <w:bidi w:val="0"/>
        <w:adjustRightInd w:val="0"/>
        <w:snapToGrid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若我单位承诺不实，自愿承担提供虚假材料谋取中标、成交的法律责任。</w:t>
      </w:r>
      <w:bookmarkEnd w:id="85"/>
      <w:r>
        <w:rPr>
          <w:rFonts w:hint="eastAsia" w:ascii="宋体" w:hAnsi="宋体" w:eastAsia="宋体" w:cs="宋体"/>
          <w:color w:val="auto"/>
          <w:kern w:val="2"/>
          <w:sz w:val="24"/>
          <w:szCs w:val="21"/>
          <w:lang w:eastAsia="zh-CN"/>
        </w:rPr>
        <w:t xml:space="preserve"> </w:t>
      </w:r>
    </w:p>
    <w:p w14:paraId="657C4FDC">
      <w:pPr>
        <w:keepNext w:val="0"/>
        <w:keepLines w:val="0"/>
        <w:pageBreakBefore w:val="0"/>
        <w:widowControl/>
        <w:kinsoku/>
        <w:wordWrap/>
        <w:overflowPunct/>
        <w:topLinePunct w:val="0"/>
        <w:autoSpaceDE/>
        <w:autoSpaceDN/>
        <w:bidi w:val="0"/>
        <w:spacing w:line="500" w:lineRule="exact"/>
        <w:jc w:val="right"/>
        <w:textAlignment w:val="auto"/>
        <w:rPr>
          <w:rFonts w:hint="eastAsia" w:ascii="宋体" w:hAnsi="宋体" w:eastAsia="宋体" w:cs="宋体"/>
          <w:color w:val="auto"/>
          <w:kern w:val="2"/>
          <w:sz w:val="24"/>
          <w:szCs w:val="21"/>
          <w:lang w:eastAsia="zh-CN"/>
        </w:rPr>
      </w:pPr>
    </w:p>
    <w:p w14:paraId="72126991">
      <w:pPr>
        <w:keepNext w:val="0"/>
        <w:keepLines w:val="0"/>
        <w:pageBreakBefore w:val="0"/>
        <w:widowControl/>
        <w:kinsoku/>
        <w:wordWrap/>
        <w:overflowPunct/>
        <w:topLinePunct w:val="0"/>
        <w:autoSpaceDE/>
        <w:autoSpaceDN/>
        <w:bidi w:val="0"/>
        <w:spacing w:line="500" w:lineRule="exact"/>
        <w:jc w:val="center"/>
        <w:textAlignment w:val="auto"/>
        <w:rPr>
          <w:rFonts w:hint="default" w:ascii="宋体" w:hAnsi="宋体" w:eastAsia="宋体" w:cs="宋体"/>
          <w:color w:val="auto"/>
          <w:kern w:val="2"/>
          <w:sz w:val="24"/>
          <w:szCs w:val="21"/>
          <w:u w:val="single"/>
          <w:lang w:val="en-US" w:eastAsia="zh-CN"/>
        </w:rPr>
      </w:pPr>
      <w:r>
        <w:rPr>
          <w:rFonts w:hint="eastAsia" w:ascii="宋体" w:hAnsi="宋体" w:eastAsia="宋体" w:cs="宋体"/>
          <w:color w:val="auto"/>
          <w:kern w:val="2"/>
          <w:sz w:val="24"/>
          <w:szCs w:val="21"/>
          <w:lang w:eastAsia="zh-CN"/>
        </w:rPr>
        <w:t>承诺供应商（全称并加盖</w:t>
      </w:r>
      <w:r>
        <w:rPr>
          <w:rFonts w:ascii="宋体" w:hAnsi="宋体" w:eastAsia="宋体" w:cs="宋体"/>
          <w:color w:val="auto"/>
          <w:spacing w:val="-2"/>
          <w:sz w:val="24"/>
          <w:szCs w:val="24"/>
        </w:rPr>
        <w:t>单位电子签章</w:t>
      </w:r>
      <w:r>
        <w:rPr>
          <w:rFonts w:hint="eastAsia" w:ascii="宋体" w:hAnsi="宋体" w:eastAsia="宋体" w:cs="宋体"/>
          <w:color w:val="auto"/>
          <w:kern w:val="2"/>
          <w:sz w:val="24"/>
          <w:szCs w:val="21"/>
          <w:lang w:eastAsia="zh-CN"/>
        </w:rPr>
        <w:t>）：</w:t>
      </w:r>
      <w:r>
        <w:rPr>
          <w:rFonts w:hint="eastAsia" w:ascii="宋体" w:hAnsi="宋体" w:eastAsia="宋体" w:cs="宋体"/>
          <w:color w:val="auto"/>
          <w:kern w:val="2"/>
          <w:sz w:val="24"/>
          <w:szCs w:val="21"/>
          <w:u w:val="single"/>
          <w:lang w:val="en-US" w:eastAsia="zh-CN"/>
        </w:rPr>
        <w:t xml:space="preserve">                    </w:t>
      </w:r>
    </w:p>
    <w:p w14:paraId="5D38858B">
      <w:pPr>
        <w:keepNext w:val="0"/>
        <w:keepLines w:val="0"/>
        <w:pageBreakBefore w:val="0"/>
        <w:widowControl/>
        <w:kinsoku/>
        <w:wordWrap/>
        <w:overflowPunct/>
        <w:topLinePunct w:val="0"/>
        <w:autoSpaceDE/>
        <w:autoSpaceDN/>
        <w:bidi w:val="0"/>
        <w:spacing w:line="500" w:lineRule="exact"/>
        <w:jc w:val="center"/>
        <w:textAlignment w:val="auto"/>
        <w:rPr>
          <w:rFonts w:ascii="宋体" w:hAnsi="宋体" w:eastAsia="宋体" w:cs="宋体"/>
          <w:color w:val="auto"/>
          <w:kern w:val="2"/>
          <w:sz w:val="24"/>
          <w:szCs w:val="21"/>
          <w:lang w:eastAsia="zh-CN"/>
        </w:rPr>
      </w:pPr>
      <w:r>
        <w:rPr>
          <w:rFonts w:hint="eastAsia" w:asciiTheme="minorEastAsia" w:hAnsiTheme="minorEastAsia" w:eastAsiaTheme="minorEastAsia" w:cstheme="minorEastAsia"/>
          <w:color w:val="auto"/>
          <w:kern w:val="2"/>
          <w:sz w:val="24"/>
          <w:szCs w:val="21"/>
          <w:highlight w:val="none"/>
          <w:lang w:val="en-US" w:eastAsia="zh-CN" w:bidi="ar-SA"/>
        </w:rPr>
        <w:t>法定代表人或委托代理人(签字或签章)</w:t>
      </w:r>
      <w:r>
        <w:rPr>
          <w:rFonts w:hint="eastAsia" w:ascii="宋体" w:hAnsi="宋体" w:eastAsia="宋体" w:cs="宋体"/>
          <w:color w:val="auto"/>
          <w:kern w:val="2"/>
          <w:sz w:val="24"/>
          <w:szCs w:val="21"/>
          <w:lang w:eastAsia="zh-CN"/>
        </w:rPr>
        <w:t>：</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lang w:eastAsia="zh-CN"/>
        </w:rPr>
        <w:t xml:space="preserve"> </w:t>
      </w:r>
    </w:p>
    <w:p w14:paraId="33498064">
      <w:pPr>
        <w:keepNext w:val="0"/>
        <w:keepLines w:val="0"/>
        <w:pageBreakBefore w:val="0"/>
        <w:widowControl/>
        <w:kinsoku/>
        <w:wordWrap/>
        <w:overflowPunct/>
        <w:topLinePunct w:val="0"/>
        <w:autoSpaceDE/>
        <w:autoSpaceDN/>
        <w:bidi w:val="0"/>
        <w:spacing w:line="500" w:lineRule="exact"/>
        <w:jc w:val="right"/>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日期：</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lang w:eastAsia="zh-CN"/>
        </w:rPr>
        <w:t>年</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lang w:eastAsia="zh-CN"/>
        </w:rPr>
        <w:t>月</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lang w:eastAsia="zh-CN"/>
        </w:rPr>
        <w:t>日</w:t>
      </w:r>
    </w:p>
    <w:p w14:paraId="0EBDBE35">
      <w:pPr>
        <w:keepNext w:val="0"/>
        <w:keepLines w:val="0"/>
        <w:pageBreakBefore w:val="0"/>
        <w:kinsoku/>
        <w:wordWrap/>
        <w:overflowPunct/>
        <w:topLinePunct w:val="0"/>
        <w:bidi w:val="0"/>
        <w:spacing w:line="500" w:lineRule="exact"/>
        <w:textAlignment w:val="auto"/>
        <w:rPr>
          <w:rFonts w:ascii="宋体" w:hAnsi="宋体" w:eastAsia="宋体" w:cs="宋体"/>
          <w:b/>
          <w:color w:val="FF0000"/>
          <w:sz w:val="28"/>
          <w:szCs w:val="28"/>
        </w:rPr>
      </w:pPr>
    </w:p>
    <w:p w14:paraId="1D5A5960">
      <w:pPr>
        <w:spacing w:line="440" w:lineRule="exact"/>
        <w:rPr>
          <w:rFonts w:ascii="宋体" w:hAnsi="宋体" w:eastAsia="宋体" w:cs="宋体"/>
          <w:b/>
          <w:color w:val="auto"/>
          <w:sz w:val="28"/>
          <w:szCs w:val="28"/>
        </w:rPr>
      </w:pPr>
    </w:p>
    <w:p w14:paraId="09BB20BF">
      <w:pPr>
        <w:keepNext w:val="0"/>
        <w:keepLines w:val="0"/>
        <w:pageBreakBefore w:val="0"/>
        <w:kinsoku/>
        <w:wordWrap/>
        <w:overflowPunct/>
        <w:topLinePunct w:val="0"/>
        <w:autoSpaceDN/>
        <w:bidi w:val="0"/>
        <w:adjustRightInd w:val="0"/>
        <w:snapToGrid w:val="0"/>
        <w:spacing w:line="500" w:lineRule="exact"/>
        <w:ind w:firstLine="482" w:firstLineChars="200"/>
        <w:textAlignment w:val="auto"/>
        <w:rPr>
          <w:rFonts w:hint="eastAsia" w:ascii="宋体" w:hAnsi="宋体" w:eastAsia="宋体" w:cs="宋体"/>
          <w:b/>
          <w:bCs/>
          <w:color w:val="auto"/>
          <w:kern w:val="2"/>
          <w:sz w:val="24"/>
          <w:szCs w:val="21"/>
          <w:lang w:eastAsia="zh-CN"/>
        </w:rPr>
      </w:pPr>
      <w:r>
        <w:rPr>
          <w:rFonts w:hint="eastAsia" w:ascii="宋体" w:hAnsi="宋体" w:eastAsia="宋体" w:cs="宋体"/>
          <w:b/>
          <w:bCs/>
          <w:color w:val="auto"/>
          <w:kern w:val="2"/>
          <w:sz w:val="24"/>
          <w:szCs w:val="21"/>
          <w:lang w:eastAsia="zh-CN"/>
        </w:rPr>
        <w:t>注：供应商须在响应文件中按此模板提供承诺函，未提供视为未实质性响应谈判文件要求，按无效响应处理。</w:t>
      </w:r>
    </w:p>
    <w:p w14:paraId="5C90567C">
      <w:pPr>
        <w:keepNext w:val="0"/>
        <w:keepLines w:val="0"/>
        <w:pageBreakBefore w:val="0"/>
        <w:kinsoku/>
        <w:wordWrap/>
        <w:overflowPunct/>
        <w:topLinePunct w:val="0"/>
        <w:autoSpaceDN/>
        <w:bidi w:val="0"/>
        <w:adjustRightInd w:val="0"/>
        <w:snapToGrid w:val="0"/>
        <w:spacing w:line="500" w:lineRule="exact"/>
        <w:ind w:firstLine="480" w:firstLineChars="200"/>
        <w:textAlignment w:val="auto"/>
        <w:rPr>
          <w:rFonts w:hint="eastAsia"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br w:type="page"/>
      </w:r>
    </w:p>
    <w:p w14:paraId="431EED5B">
      <w:pPr>
        <w:ind w:left="0"/>
        <w:outlineLvl w:val="9"/>
        <w:rPr>
          <w:rFonts w:ascii="宋体" w:hAnsi="宋体" w:eastAsia="宋体" w:cs="宋体"/>
          <w:b/>
          <w:bCs/>
          <w:color w:val="auto"/>
          <w:sz w:val="28"/>
          <w:szCs w:val="28"/>
        </w:rPr>
      </w:pPr>
      <w:r>
        <w:rPr>
          <w:rFonts w:hint="eastAsia" w:ascii="宋体" w:hAnsi="宋体" w:eastAsia="宋体" w:cs="宋体"/>
          <w:b/>
          <w:bCs/>
          <w:color w:val="auto"/>
          <w:sz w:val="28"/>
          <w:szCs w:val="28"/>
          <w:lang w:eastAsia="zh-CN"/>
        </w:rPr>
        <w:t>附件6：</w:t>
      </w:r>
    </w:p>
    <w:p w14:paraId="4C7D4F4C">
      <w:pPr>
        <w:spacing w:line="440" w:lineRule="exact"/>
        <w:ind w:firstLine="4176" w:firstLineChars="1300"/>
        <w:jc w:val="left"/>
        <w:rPr>
          <w:rFonts w:ascii="宋体" w:hAnsi="宋体" w:eastAsia="宋体" w:cs="宋体"/>
          <w:b/>
          <w:color w:val="auto"/>
          <w:sz w:val="32"/>
          <w:szCs w:val="32"/>
        </w:rPr>
      </w:pPr>
      <w:r>
        <w:rPr>
          <w:rFonts w:hint="eastAsia" w:ascii="宋体" w:hAnsi="宋体" w:eastAsia="宋体" w:cs="宋体"/>
          <w:b/>
          <w:color w:val="auto"/>
          <w:sz w:val="32"/>
          <w:szCs w:val="32"/>
        </w:rPr>
        <w:t>谈判承诺函</w:t>
      </w:r>
    </w:p>
    <w:p w14:paraId="59C93486">
      <w:pPr>
        <w:spacing w:line="440" w:lineRule="exact"/>
        <w:ind w:firstLine="720" w:firstLineChars="300"/>
        <w:rPr>
          <w:rFonts w:ascii="宋体" w:hAnsi="宋体" w:eastAsia="宋体" w:cs="宋体"/>
          <w:color w:val="auto"/>
          <w:sz w:val="24"/>
          <w:szCs w:val="24"/>
        </w:rPr>
      </w:pPr>
    </w:p>
    <w:p w14:paraId="627A6F6F">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ascii="宋体" w:hAnsi="宋体" w:eastAsia="宋体" w:cs="宋体"/>
          <w:color w:val="auto"/>
          <w:sz w:val="24"/>
          <w:szCs w:val="24"/>
        </w:rPr>
      </w:pPr>
      <w:r>
        <w:rPr>
          <w:rFonts w:hint="eastAsia" w:ascii="宋体" w:hAnsi="宋体" w:eastAsia="宋体" w:cs="宋体"/>
          <w:color w:val="auto"/>
          <w:sz w:val="24"/>
          <w:szCs w:val="24"/>
        </w:rPr>
        <w:t>我单位对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w:t>
      </w:r>
      <w:r>
        <w:rPr>
          <w:rFonts w:hint="eastAsia" w:ascii="宋体" w:hAnsi="宋体" w:eastAsia="宋体" w:cs="宋体"/>
          <w:color w:val="auto"/>
          <w:sz w:val="24"/>
          <w:szCs w:val="24"/>
          <w:lang w:eastAsia="zh-CN"/>
        </w:rPr>
        <w:t>采购编号</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）投标行为做出承诺，保证所提交材料的真实性。</w:t>
      </w:r>
    </w:p>
    <w:p w14:paraId="35E108AD">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eastAsia="宋体" w:cs="宋体"/>
          <w:color w:val="auto"/>
          <w:sz w:val="24"/>
          <w:szCs w:val="24"/>
        </w:rPr>
      </w:pPr>
    </w:p>
    <w:p w14:paraId="78593A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s="宋体"/>
          <w:color w:val="auto"/>
          <w:sz w:val="24"/>
          <w:szCs w:val="24"/>
        </w:rPr>
      </w:pPr>
      <w:r>
        <w:rPr>
          <w:rFonts w:hint="eastAsia" w:ascii="宋体" w:hAnsi="宋体" w:eastAsia="宋体" w:cs="宋体"/>
          <w:color w:val="auto"/>
          <w:sz w:val="24"/>
          <w:szCs w:val="24"/>
        </w:rPr>
        <w:t>我单位承诺：</w:t>
      </w:r>
    </w:p>
    <w:p w14:paraId="1AC416A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在</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文件递交截止时间后至确定成交人的</w:t>
      </w: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有效期内，我单位不得要求退出竞标或者修改</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文件且对递交的</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文件负责，受其约束。</w:t>
      </w:r>
    </w:p>
    <w:p w14:paraId="608CEE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若我单位中标，在接到成交通知书后，除不可抗力因素外，及时按规定与采购人签订合同并认真履约。</w:t>
      </w:r>
    </w:p>
    <w:p w14:paraId="372869A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非因不可抗力因素放弃成交或未按规定期限与采购人签订合同，愿赔偿采购人由此造成的损失（损失费由采购人按相关规定计算），并愿接受采购金额千分之五以上千分之十以下罚款、列入不良行为记录名单、在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w:t>
      </w:r>
    </w:p>
    <w:p w14:paraId="3ED6C4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不存在法律法规规定的其他违法违规行为。</w:t>
      </w:r>
    </w:p>
    <w:p w14:paraId="7DBE2089">
      <w:pPr>
        <w:spacing w:line="440" w:lineRule="exact"/>
        <w:jc w:val="right"/>
        <w:rPr>
          <w:rFonts w:ascii="宋体" w:hAnsi="宋体" w:eastAsia="宋体" w:cs="宋体"/>
          <w:color w:val="auto"/>
          <w:sz w:val="24"/>
          <w:szCs w:val="24"/>
        </w:rPr>
      </w:pPr>
    </w:p>
    <w:p w14:paraId="713AFE74">
      <w:pPr>
        <w:spacing w:line="440" w:lineRule="exact"/>
        <w:jc w:val="right"/>
        <w:rPr>
          <w:rFonts w:ascii="宋体" w:hAnsi="宋体" w:eastAsia="宋体" w:cs="宋体"/>
          <w:color w:val="auto"/>
          <w:sz w:val="24"/>
          <w:szCs w:val="24"/>
        </w:rPr>
      </w:pPr>
    </w:p>
    <w:p w14:paraId="7068E693">
      <w:pPr>
        <w:spacing w:line="440" w:lineRule="exact"/>
        <w:jc w:val="right"/>
        <w:rPr>
          <w:rFonts w:ascii="宋体" w:hAnsi="宋体" w:eastAsia="宋体" w:cs="宋体"/>
          <w:color w:val="auto"/>
          <w:sz w:val="24"/>
          <w:szCs w:val="24"/>
        </w:rPr>
      </w:pPr>
    </w:p>
    <w:p w14:paraId="46497395">
      <w:pPr>
        <w:spacing w:line="440" w:lineRule="exact"/>
        <w:jc w:val="right"/>
        <w:rPr>
          <w:rFonts w:ascii="宋体" w:hAnsi="宋体" w:eastAsia="宋体" w:cs="宋体"/>
          <w:color w:val="auto"/>
          <w:sz w:val="24"/>
          <w:szCs w:val="24"/>
        </w:rPr>
      </w:pPr>
    </w:p>
    <w:p w14:paraId="620CBDCF">
      <w:pPr>
        <w:spacing w:line="440" w:lineRule="exact"/>
        <w:jc w:val="center"/>
        <w:rPr>
          <w:rFonts w:hint="default"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供应商（</w:t>
      </w:r>
      <w:r>
        <w:rPr>
          <w:rFonts w:hint="eastAsia" w:asciiTheme="minorEastAsia" w:hAnsiTheme="minorEastAsia" w:eastAsiaTheme="minorEastAsia" w:cstheme="minorEastAsia"/>
          <w:color w:val="auto"/>
          <w:sz w:val="24"/>
          <w:szCs w:val="24"/>
          <w:highlight w:val="none"/>
          <w:u w:val="none"/>
          <w:lang w:val="en-US" w:eastAsia="zh-CN"/>
        </w:rPr>
        <w:t>单位电子签章</w:t>
      </w:r>
      <w:r>
        <w:rPr>
          <w:rFonts w:hint="eastAsia" w:ascii="宋体" w:hAnsi="宋体" w:eastAsia="宋体" w:cs="宋体"/>
          <w:color w:val="auto"/>
          <w:sz w:val="24"/>
          <w:szCs w:val="24"/>
        </w:rPr>
        <w:t>）：</w:t>
      </w:r>
      <w:r>
        <w:rPr>
          <w:rFonts w:hint="eastAsia" w:ascii="宋体" w:hAnsi="宋体" w:eastAsia="宋体" w:cs="宋体"/>
          <w:color w:val="auto"/>
          <w:sz w:val="24"/>
          <w:szCs w:val="24"/>
          <w:u w:val="single"/>
          <w:lang w:val="en-US" w:eastAsia="zh-CN"/>
        </w:rPr>
        <w:t xml:space="preserve">                       </w:t>
      </w:r>
    </w:p>
    <w:p w14:paraId="7D6DBB32">
      <w:pPr>
        <w:spacing w:line="440" w:lineRule="exact"/>
        <w:ind w:firstLine="1920" w:firstLineChars="800"/>
        <w:jc w:val="both"/>
        <w:rPr>
          <w:rFonts w:ascii="宋体" w:hAnsi="宋体" w:eastAsia="宋体" w:cs="宋体"/>
          <w:color w:val="auto"/>
          <w:sz w:val="24"/>
          <w:szCs w:val="24"/>
        </w:rPr>
      </w:pPr>
      <w:r>
        <w:rPr>
          <w:rFonts w:hint="eastAsia" w:asciiTheme="minorEastAsia" w:hAnsiTheme="minorEastAsia" w:eastAsiaTheme="minorEastAsia" w:cstheme="minorEastAsia"/>
          <w:color w:val="auto"/>
          <w:kern w:val="2"/>
          <w:sz w:val="24"/>
          <w:szCs w:val="21"/>
          <w:highlight w:val="none"/>
          <w:lang w:val="en-US" w:eastAsia="zh-CN" w:bidi="ar-SA"/>
        </w:rPr>
        <w:t>法定代表人或委托代理人</w:t>
      </w:r>
      <w:r>
        <w:rPr>
          <w:rFonts w:hint="eastAsia" w:ascii="宋体" w:hAnsi="宋体" w:eastAsia="宋体" w:cs="宋体"/>
          <w:color w:val="auto"/>
          <w:sz w:val="24"/>
          <w:szCs w:val="24"/>
        </w:rPr>
        <w:t>（</w:t>
      </w:r>
      <w:r>
        <w:rPr>
          <w:rFonts w:hint="eastAsia" w:ascii="宋体" w:hAnsi="宋体" w:eastAsia="宋体" w:cs="宋体"/>
          <w:color w:val="auto"/>
          <w:kern w:val="2"/>
          <w:sz w:val="24"/>
          <w:szCs w:val="21"/>
          <w:lang w:eastAsia="zh-CN"/>
        </w:rPr>
        <w:t>签字或盖章</w:t>
      </w:r>
      <w:r>
        <w:rPr>
          <w:rFonts w:hint="eastAsia" w:ascii="宋体" w:hAnsi="宋体" w:eastAsia="宋体" w:cs="宋体"/>
          <w:color w:val="auto"/>
          <w:sz w:val="24"/>
          <w:szCs w:val="24"/>
        </w:rPr>
        <w:t>）：</w:t>
      </w:r>
      <w:r>
        <w:rPr>
          <w:rFonts w:hint="eastAsia" w:ascii="宋体" w:hAnsi="宋体" w:eastAsia="宋体" w:cs="宋体"/>
          <w:color w:val="auto"/>
          <w:sz w:val="24"/>
          <w:szCs w:val="24"/>
          <w:u w:val="single"/>
          <w:lang w:val="en-US" w:eastAsia="zh-CN"/>
        </w:rPr>
        <w:t xml:space="preserve">                         </w:t>
      </w:r>
    </w:p>
    <w:p w14:paraId="3C56C676">
      <w:pPr>
        <w:spacing w:line="440" w:lineRule="exact"/>
        <w:ind w:right="960"/>
        <w:jc w:val="right"/>
        <w:rPr>
          <w:rFonts w:ascii="宋体" w:hAnsi="宋体" w:eastAsia="宋体" w:cs="宋体"/>
          <w:b/>
          <w:bCs/>
          <w:color w:val="auto"/>
          <w:sz w:val="32"/>
          <w:szCs w:val="32"/>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eastAsia="zh-CN"/>
        </w:rPr>
        <w:t xml:space="preserve">              </w:t>
      </w:r>
      <w:r>
        <w:rPr>
          <w:rFonts w:hint="eastAsia" w:ascii="宋体" w:hAnsi="宋体" w:eastAsia="宋体" w:cs="宋体"/>
          <w:color w:val="auto"/>
          <w:sz w:val="24"/>
          <w:szCs w:val="24"/>
        </w:rPr>
        <w:t xml:space="preserve">  年   月   日</w:t>
      </w:r>
    </w:p>
    <w:p w14:paraId="5A61A0E1">
      <w:pPr>
        <w:spacing w:line="440" w:lineRule="exact"/>
        <w:rPr>
          <w:rFonts w:ascii="宋体" w:hAnsi="宋体" w:eastAsia="宋体" w:cs="宋体"/>
          <w:b/>
          <w:color w:val="auto"/>
          <w:sz w:val="28"/>
          <w:szCs w:val="28"/>
        </w:rPr>
      </w:pPr>
    </w:p>
    <w:p w14:paraId="6314DE6C">
      <w:pPr>
        <w:spacing w:line="440" w:lineRule="exact"/>
        <w:ind w:firstLine="321" w:firstLineChars="100"/>
        <w:rPr>
          <w:rFonts w:ascii="宋体" w:hAnsi="宋体" w:eastAsia="宋体" w:cs="宋体"/>
          <w:b/>
          <w:bCs/>
          <w:color w:val="auto"/>
          <w:sz w:val="32"/>
          <w:szCs w:val="32"/>
        </w:rPr>
      </w:pPr>
    </w:p>
    <w:p w14:paraId="301183B5">
      <w:pPr>
        <w:spacing w:line="440" w:lineRule="exact"/>
        <w:ind w:firstLine="321" w:firstLineChars="100"/>
        <w:rPr>
          <w:rFonts w:ascii="宋体" w:hAnsi="宋体" w:eastAsia="宋体" w:cs="宋体"/>
          <w:b/>
          <w:bCs/>
          <w:color w:val="auto"/>
          <w:sz w:val="32"/>
          <w:szCs w:val="32"/>
        </w:rPr>
      </w:pPr>
    </w:p>
    <w:p w14:paraId="36B9F08C">
      <w:pPr>
        <w:spacing w:line="440" w:lineRule="exact"/>
        <w:ind w:firstLine="321" w:firstLineChars="100"/>
        <w:rPr>
          <w:rFonts w:ascii="宋体" w:hAnsi="宋体" w:eastAsia="宋体" w:cs="宋体"/>
          <w:b/>
          <w:bCs/>
          <w:color w:val="auto"/>
          <w:sz w:val="32"/>
          <w:szCs w:val="32"/>
        </w:rPr>
      </w:pPr>
    </w:p>
    <w:p w14:paraId="4AFAF9F6">
      <w:pPr>
        <w:spacing w:line="440" w:lineRule="exact"/>
        <w:ind w:firstLine="321" w:firstLineChars="100"/>
        <w:rPr>
          <w:rFonts w:ascii="宋体" w:hAnsi="宋体" w:eastAsia="宋体" w:cs="宋体"/>
          <w:b/>
          <w:bCs/>
          <w:color w:val="auto"/>
          <w:sz w:val="32"/>
          <w:szCs w:val="32"/>
        </w:rPr>
      </w:pPr>
    </w:p>
    <w:p w14:paraId="079EAE40">
      <w:pPr>
        <w:spacing w:line="440" w:lineRule="exact"/>
        <w:ind w:firstLine="321" w:firstLineChars="100"/>
        <w:rPr>
          <w:rFonts w:ascii="宋体" w:hAnsi="宋体" w:eastAsia="宋体" w:cs="宋体"/>
          <w:b/>
          <w:bCs/>
          <w:color w:val="auto"/>
          <w:sz w:val="32"/>
          <w:szCs w:val="32"/>
        </w:rPr>
      </w:pPr>
    </w:p>
    <w:p w14:paraId="7E3C2FEB">
      <w:pPr>
        <w:spacing w:line="440" w:lineRule="exact"/>
        <w:ind w:firstLine="321" w:firstLineChars="100"/>
        <w:rPr>
          <w:rFonts w:ascii="宋体" w:hAnsi="宋体" w:eastAsia="宋体" w:cs="宋体"/>
          <w:b/>
          <w:bCs/>
          <w:color w:val="auto"/>
          <w:sz w:val="32"/>
          <w:szCs w:val="32"/>
        </w:rPr>
      </w:pPr>
    </w:p>
    <w:p w14:paraId="4C942C5D">
      <w:pPr>
        <w:rPr>
          <w:rStyle w:val="31"/>
          <w:rFonts w:hint="eastAsia" w:ascii="宋体" w:hAnsi="宋体" w:eastAsia="宋体" w:cs="宋体"/>
          <w:b/>
          <w:bCs/>
          <w:color w:val="auto"/>
          <w:sz w:val="28"/>
          <w:szCs w:val="28"/>
          <w:lang w:eastAsia="zh-CN"/>
        </w:rPr>
      </w:pPr>
      <w:r>
        <w:rPr>
          <w:rStyle w:val="31"/>
          <w:rFonts w:hint="eastAsia" w:ascii="宋体" w:hAnsi="宋体" w:eastAsia="宋体" w:cs="宋体"/>
          <w:b/>
          <w:bCs/>
          <w:color w:val="auto"/>
          <w:sz w:val="28"/>
          <w:szCs w:val="28"/>
          <w:lang w:eastAsia="zh-CN"/>
        </w:rPr>
        <w:br w:type="page"/>
      </w:r>
    </w:p>
    <w:p w14:paraId="46E13293">
      <w:pPr>
        <w:spacing w:line="440" w:lineRule="exact"/>
        <w:rPr>
          <w:rFonts w:ascii="宋体" w:hAnsi="宋体" w:eastAsia="宋体" w:cs="宋体"/>
          <w:b/>
          <w:color w:val="auto"/>
          <w:sz w:val="28"/>
          <w:szCs w:val="28"/>
        </w:rPr>
      </w:pPr>
      <w:r>
        <w:rPr>
          <w:rStyle w:val="31"/>
          <w:rFonts w:hint="eastAsia" w:ascii="宋体" w:hAnsi="宋体" w:eastAsia="宋体" w:cs="宋体"/>
          <w:b/>
          <w:bCs/>
          <w:color w:val="auto"/>
          <w:sz w:val="28"/>
          <w:szCs w:val="28"/>
          <w:lang w:eastAsia="zh-CN"/>
        </w:rPr>
        <w:t>附件7：</w:t>
      </w:r>
      <w:r>
        <w:rPr>
          <w:rFonts w:hint="eastAsia" w:ascii="宋体" w:hAnsi="宋体" w:eastAsia="宋体" w:cs="宋体"/>
          <w:b/>
          <w:bCs/>
          <w:color w:val="auto"/>
          <w:sz w:val="28"/>
          <w:szCs w:val="28"/>
          <w:lang w:eastAsia="zh-CN"/>
        </w:rPr>
        <w:t xml:space="preserve"> </w:t>
      </w:r>
      <w:r>
        <w:rPr>
          <w:rFonts w:hint="eastAsia" w:ascii="宋体" w:hAnsi="宋体" w:eastAsia="宋体" w:cs="宋体"/>
          <w:b/>
          <w:color w:val="auto"/>
          <w:sz w:val="28"/>
          <w:szCs w:val="28"/>
        </w:rPr>
        <w:t xml:space="preserve">      </w:t>
      </w:r>
    </w:p>
    <w:p w14:paraId="537FC594">
      <w:pPr>
        <w:spacing w:line="440" w:lineRule="exact"/>
        <w:ind w:firstLine="2570" w:firstLineChars="800"/>
        <w:rPr>
          <w:rFonts w:ascii="宋体" w:hAnsi="宋体" w:eastAsia="宋体" w:cs="宋体"/>
          <w:b/>
          <w:bCs/>
          <w:color w:val="auto"/>
          <w:sz w:val="32"/>
          <w:szCs w:val="32"/>
        </w:rPr>
      </w:pPr>
      <w:r>
        <w:rPr>
          <w:rFonts w:hint="eastAsia" w:ascii="宋体" w:hAnsi="宋体" w:eastAsia="宋体" w:cs="宋体"/>
          <w:b/>
          <w:bCs/>
          <w:color w:val="auto"/>
          <w:sz w:val="32"/>
          <w:szCs w:val="32"/>
        </w:rPr>
        <w:t>施工组织设计和项目管理机构</w:t>
      </w:r>
    </w:p>
    <w:p w14:paraId="130E37C2">
      <w:pPr>
        <w:spacing w:line="440" w:lineRule="exact"/>
        <w:rPr>
          <w:rFonts w:ascii="宋体" w:hAnsi="宋体" w:eastAsia="宋体" w:cs="宋体"/>
          <w:b/>
          <w:color w:val="auto"/>
          <w:sz w:val="28"/>
          <w:szCs w:val="28"/>
          <w:lang w:eastAsia="zh-CN"/>
        </w:rPr>
      </w:pPr>
      <w:r>
        <w:rPr>
          <w:rFonts w:hint="eastAsia" w:ascii="宋体" w:hAnsi="宋体" w:eastAsia="宋体" w:cs="宋体"/>
          <w:b/>
          <w:color w:val="auto"/>
          <w:sz w:val="28"/>
          <w:szCs w:val="28"/>
          <w:lang w:eastAsia="zh-CN"/>
        </w:rPr>
        <w:t xml:space="preserve">                        （格式自拟）</w:t>
      </w:r>
    </w:p>
    <w:p w14:paraId="152ACC3D">
      <w:pPr>
        <w:spacing w:line="440" w:lineRule="exact"/>
        <w:rPr>
          <w:rFonts w:ascii="宋体" w:hAnsi="宋体" w:eastAsia="宋体" w:cs="宋体"/>
          <w:b/>
          <w:color w:val="auto"/>
          <w:sz w:val="28"/>
          <w:szCs w:val="28"/>
        </w:rPr>
      </w:pPr>
    </w:p>
    <w:p w14:paraId="3333EB50">
      <w:pPr>
        <w:spacing w:line="440" w:lineRule="exact"/>
        <w:rPr>
          <w:rFonts w:ascii="宋体" w:hAnsi="宋体" w:eastAsia="宋体" w:cs="宋体"/>
          <w:b/>
          <w:color w:val="auto"/>
          <w:sz w:val="28"/>
          <w:szCs w:val="28"/>
        </w:rPr>
      </w:pPr>
    </w:p>
    <w:p w14:paraId="65756137">
      <w:pPr>
        <w:spacing w:line="440" w:lineRule="exact"/>
        <w:rPr>
          <w:rFonts w:ascii="宋体" w:hAnsi="宋体" w:eastAsia="宋体" w:cs="宋体"/>
          <w:b/>
          <w:color w:val="auto"/>
          <w:sz w:val="28"/>
          <w:szCs w:val="28"/>
        </w:rPr>
      </w:pPr>
    </w:p>
    <w:p w14:paraId="495604E2">
      <w:pPr>
        <w:spacing w:line="440" w:lineRule="exact"/>
        <w:rPr>
          <w:rFonts w:ascii="宋体" w:hAnsi="宋体" w:eastAsia="宋体" w:cs="宋体"/>
          <w:b/>
          <w:color w:val="auto"/>
          <w:sz w:val="28"/>
          <w:szCs w:val="28"/>
        </w:rPr>
      </w:pPr>
    </w:p>
    <w:p w14:paraId="6002FE8F">
      <w:pPr>
        <w:spacing w:line="440" w:lineRule="exact"/>
        <w:rPr>
          <w:rFonts w:ascii="宋体" w:hAnsi="宋体" w:eastAsia="宋体" w:cs="宋体"/>
          <w:b/>
          <w:color w:val="auto"/>
          <w:sz w:val="28"/>
          <w:szCs w:val="28"/>
        </w:rPr>
      </w:pPr>
    </w:p>
    <w:p w14:paraId="176D97E8">
      <w:pPr>
        <w:spacing w:line="440" w:lineRule="exact"/>
        <w:rPr>
          <w:rFonts w:ascii="宋体" w:hAnsi="宋体" w:eastAsia="宋体" w:cs="宋体"/>
          <w:b/>
          <w:color w:val="auto"/>
          <w:sz w:val="28"/>
          <w:szCs w:val="28"/>
        </w:rPr>
      </w:pPr>
    </w:p>
    <w:p w14:paraId="394B5B58">
      <w:pPr>
        <w:spacing w:line="440" w:lineRule="exact"/>
        <w:rPr>
          <w:rFonts w:ascii="宋体" w:hAnsi="宋体" w:eastAsia="宋体" w:cs="宋体"/>
          <w:b/>
          <w:color w:val="auto"/>
          <w:sz w:val="28"/>
          <w:szCs w:val="28"/>
        </w:rPr>
      </w:pPr>
    </w:p>
    <w:p w14:paraId="29B59EEC">
      <w:pPr>
        <w:spacing w:line="440" w:lineRule="exact"/>
        <w:rPr>
          <w:rFonts w:ascii="宋体" w:hAnsi="宋体" w:eastAsia="宋体" w:cs="宋体"/>
          <w:b/>
          <w:bCs/>
          <w:color w:val="auto"/>
          <w:sz w:val="32"/>
          <w:szCs w:val="32"/>
        </w:rPr>
      </w:pPr>
    </w:p>
    <w:p w14:paraId="49E74868">
      <w:pPr>
        <w:spacing w:line="440" w:lineRule="exact"/>
        <w:rPr>
          <w:rFonts w:ascii="宋体" w:hAnsi="宋体" w:eastAsia="宋体" w:cs="宋体"/>
          <w:b/>
          <w:bCs/>
          <w:color w:val="auto"/>
          <w:sz w:val="32"/>
          <w:szCs w:val="32"/>
        </w:rPr>
      </w:pPr>
    </w:p>
    <w:p w14:paraId="5030CC26">
      <w:pPr>
        <w:spacing w:line="440" w:lineRule="exact"/>
        <w:rPr>
          <w:rFonts w:ascii="宋体" w:hAnsi="宋体" w:eastAsia="宋体" w:cs="宋体"/>
          <w:b/>
          <w:bCs/>
          <w:color w:val="auto"/>
          <w:sz w:val="32"/>
          <w:szCs w:val="32"/>
        </w:rPr>
      </w:pPr>
    </w:p>
    <w:p w14:paraId="4292433D">
      <w:pPr>
        <w:spacing w:line="440" w:lineRule="exact"/>
        <w:rPr>
          <w:rFonts w:ascii="宋体" w:hAnsi="宋体" w:eastAsia="宋体" w:cs="宋体"/>
          <w:b/>
          <w:bCs/>
          <w:color w:val="auto"/>
          <w:sz w:val="32"/>
          <w:szCs w:val="32"/>
        </w:rPr>
      </w:pPr>
    </w:p>
    <w:p w14:paraId="456C38E2">
      <w:pPr>
        <w:rPr>
          <w:rFonts w:hint="eastAsia" w:ascii="宋体" w:hAnsi="宋体" w:eastAsia="宋体" w:cs="宋体"/>
          <w:b/>
          <w:bCs/>
          <w:color w:val="auto"/>
          <w:sz w:val="28"/>
          <w:szCs w:val="28"/>
        </w:rPr>
      </w:pPr>
      <w:r>
        <w:rPr>
          <w:rFonts w:hint="eastAsia" w:ascii="宋体" w:hAnsi="宋体" w:eastAsia="宋体" w:cs="宋体"/>
          <w:b/>
          <w:bCs/>
          <w:color w:val="auto"/>
          <w:sz w:val="28"/>
          <w:szCs w:val="28"/>
        </w:rPr>
        <w:br w:type="page"/>
      </w:r>
    </w:p>
    <w:p w14:paraId="17FC96C4">
      <w:pPr>
        <w:ind w:left="0"/>
        <w:outlineLvl w:val="9"/>
        <w:rPr>
          <w:rFonts w:ascii="宋体" w:hAnsi="宋体" w:eastAsia="宋体" w:cs="宋体"/>
          <w:b/>
          <w:bCs/>
          <w:color w:val="auto"/>
          <w:sz w:val="28"/>
          <w:szCs w:val="28"/>
        </w:rPr>
      </w:pPr>
      <w:r>
        <w:rPr>
          <w:rFonts w:hint="eastAsia" w:ascii="宋体" w:hAnsi="宋体" w:eastAsia="宋体" w:cs="宋体"/>
          <w:b/>
          <w:bCs/>
          <w:color w:val="auto"/>
          <w:sz w:val="28"/>
          <w:szCs w:val="28"/>
        </w:rPr>
        <w:t>附件</w:t>
      </w:r>
      <w:r>
        <w:rPr>
          <w:rFonts w:hint="eastAsia" w:ascii="宋体" w:hAnsi="宋体" w:eastAsia="宋体" w:cs="宋体"/>
          <w:b/>
          <w:bCs/>
          <w:color w:val="auto"/>
          <w:sz w:val="28"/>
          <w:szCs w:val="28"/>
          <w:lang w:eastAsia="zh-CN"/>
        </w:rPr>
        <w:t>8</w:t>
      </w:r>
      <w:r>
        <w:rPr>
          <w:rFonts w:hint="eastAsia" w:ascii="宋体" w:hAnsi="宋体" w:eastAsia="宋体" w:cs="宋体"/>
          <w:b/>
          <w:bCs/>
          <w:color w:val="auto"/>
          <w:sz w:val="28"/>
          <w:szCs w:val="28"/>
        </w:rPr>
        <w:t>：</w:t>
      </w:r>
      <w:bookmarkStart w:id="86" w:name="_Toc466022194"/>
      <w:bookmarkStart w:id="87" w:name="_Toc454464368"/>
      <w:bookmarkStart w:id="88" w:name="_Toc483669667"/>
      <w:r>
        <w:rPr>
          <w:rFonts w:hint="eastAsia" w:ascii="宋体" w:hAnsi="宋体" w:eastAsia="宋体" w:cs="宋体"/>
          <w:b/>
          <w:bCs/>
          <w:color w:val="auto"/>
          <w:sz w:val="28"/>
          <w:szCs w:val="28"/>
        </w:rPr>
        <w:t xml:space="preserve"> </w:t>
      </w:r>
    </w:p>
    <w:bookmarkEnd w:id="86"/>
    <w:bookmarkEnd w:id="87"/>
    <w:bookmarkEnd w:id="88"/>
    <w:p w14:paraId="5D7D8DF2">
      <w:pPr>
        <w:spacing w:line="440" w:lineRule="exact"/>
        <w:ind w:firstLine="3213" w:firstLineChars="1000"/>
        <w:rPr>
          <w:rFonts w:hint="eastAsia" w:ascii="宋体" w:hAnsi="宋体" w:eastAsia="宋体" w:cs="宋体"/>
          <w:b/>
          <w:color w:val="auto"/>
          <w:sz w:val="32"/>
          <w:szCs w:val="32"/>
          <w:lang w:eastAsia="zh-CN"/>
        </w:rPr>
      </w:pPr>
      <w:r>
        <w:rPr>
          <w:rFonts w:hint="eastAsia" w:ascii="宋体" w:hAnsi="宋体" w:eastAsia="宋体" w:cs="宋体"/>
          <w:b/>
          <w:color w:val="auto"/>
          <w:sz w:val="32"/>
          <w:szCs w:val="32"/>
        </w:rPr>
        <w:t>优惠条件及服务承诺</w:t>
      </w:r>
    </w:p>
    <w:p w14:paraId="73561200">
      <w:pPr>
        <w:spacing w:line="440" w:lineRule="exact"/>
        <w:rPr>
          <w:rFonts w:ascii="宋体" w:hAnsi="宋体" w:eastAsia="宋体" w:cs="宋体"/>
          <w:b/>
          <w:color w:val="auto"/>
          <w:sz w:val="28"/>
          <w:szCs w:val="28"/>
          <w:lang w:eastAsia="zh-CN"/>
        </w:rPr>
      </w:pPr>
      <w:r>
        <w:rPr>
          <w:rFonts w:hint="eastAsia" w:ascii="宋体" w:hAnsi="宋体" w:eastAsia="宋体" w:cs="宋体"/>
          <w:b/>
          <w:color w:val="auto"/>
          <w:sz w:val="28"/>
          <w:szCs w:val="28"/>
          <w:lang w:eastAsia="zh-CN"/>
        </w:rPr>
        <w:t xml:space="preserve">                           （格式自拟）</w:t>
      </w:r>
    </w:p>
    <w:p w14:paraId="503AE97C">
      <w:pPr>
        <w:spacing w:line="440" w:lineRule="exact"/>
        <w:rPr>
          <w:rFonts w:ascii="宋体" w:hAnsi="宋体" w:eastAsia="宋体" w:cs="宋体"/>
          <w:b/>
          <w:color w:val="auto"/>
          <w:sz w:val="28"/>
          <w:szCs w:val="28"/>
        </w:rPr>
      </w:pPr>
    </w:p>
    <w:p w14:paraId="789F2C5C">
      <w:pPr>
        <w:spacing w:line="440" w:lineRule="exact"/>
        <w:jc w:val="center"/>
        <w:rPr>
          <w:rFonts w:ascii="宋体" w:hAnsi="宋体" w:eastAsia="宋体" w:cs="宋体"/>
          <w:b/>
          <w:color w:val="auto"/>
          <w:sz w:val="32"/>
          <w:szCs w:val="32"/>
        </w:rPr>
      </w:pPr>
    </w:p>
    <w:p w14:paraId="3676029F">
      <w:pPr>
        <w:spacing w:line="440" w:lineRule="exact"/>
        <w:jc w:val="center"/>
        <w:rPr>
          <w:rFonts w:ascii="宋体" w:hAnsi="宋体" w:eastAsia="宋体" w:cs="宋体"/>
          <w:b/>
          <w:color w:val="auto"/>
          <w:sz w:val="32"/>
          <w:szCs w:val="32"/>
        </w:rPr>
      </w:pPr>
    </w:p>
    <w:p w14:paraId="4994BF41">
      <w:pPr>
        <w:spacing w:line="440" w:lineRule="exact"/>
        <w:jc w:val="center"/>
        <w:rPr>
          <w:rFonts w:ascii="宋体" w:hAnsi="宋体" w:eastAsia="宋体" w:cs="宋体"/>
          <w:b/>
          <w:color w:val="auto"/>
          <w:sz w:val="32"/>
          <w:szCs w:val="32"/>
        </w:rPr>
      </w:pPr>
    </w:p>
    <w:p w14:paraId="4016A893">
      <w:pPr>
        <w:spacing w:line="440" w:lineRule="exact"/>
        <w:rPr>
          <w:rFonts w:ascii="宋体" w:hAnsi="宋体" w:eastAsia="宋体" w:cs="宋体"/>
          <w:b/>
          <w:color w:val="auto"/>
          <w:sz w:val="28"/>
          <w:szCs w:val="28"/>
        </w:rPr>
      </w:pPr>
    </w:p>
    <w:p w14:paraId="6E566FC9">
      <w:pPr>
        <w:spacing w:line="440" w:lineRule="exact"/>
        <w:rPr>
          <w:rFonts w:ascii="宋体" w:hAnsi="宋体" w:eastAsia="宋体" w:cs="宋体"/>
          <w:b/>
          <w:color w:val="auto"/>
          <w:sz w:val="28"/>
          <w:szCs w:val="28"/>
        </w:rPr>
      </w:pPr>
    </w:p>
    <w:p w14:paraId="0291B5F4">
      <w:pPr>
        <w:spacing w:line="440" w:lineRule="exact"/>
        <w:rPr>
          <w:rFonts w:ascii="宋体" w:hAnsi="宋体" w:eastAsia="宋体" w:cs="宋体"/>
          <w:b/>
          <w:color w:val="auto"/>
          <w:sz w:val="28"/>
          <w:szCs w:val="28"/>
        </w:rPr>
      </w:pPr>
    </w:p>
    <w:p w14:paraId="1FBFC306">
      <w:pPr>
        <w:spacing w:line="440" w:lineRule="exact"/>
        <w:rPr>
          <w:rFonts w:ascii="宋体" w:hAnsi="宋体" w:eastAsia="宋体" w:cs="宋体"/>
          <w:b/>
          <w:color w:val="auto"/>
          <w:sz w:val="32"/>
          <w:szCs w:val="32"/>
        </w:rPr>
      </w:pPr>
    </w:p>
    <w:p w14:paraId="55EEF0AA">
      <w:pPr>
        <w:spacing w:line="440" w:lineRule="exact"/>
        <w:rPr>
          <w:rFonts w:ascii="宋体" w:hAnsi="宋体" w:eastAsia="宋体" w:cs="宋体"/>
          <w:color w:val="auto"/>
          <w:sz w:val="24"/>
        </w:rPr>
      </w:pPr>
    </w:p>
    <w:p w14:paraId="7A7F538E">
      <w:pPr>
        <w:spacing w:line="440" w:lineRule="exact"/>
        <w:rPr>
          <w:rFonts w:ascii="宋体" w:hAnsi="宋体" w:eastAsia="宋体" w:cs="宋体"/>
          <w:color w:val="auto"/>
          <w:sz w:val="24"/>
        </w:rPr>
      </w:pPr>
    </w:p>
    <w:p w14:paraId="1B74AC8A">
      <w:pPr>
        <w:spacing w:line="440" w:lineRule="exact"/>
        <w:rPr>
          <w:rFonts w:ascii="宋体" w:hAnsi="宋体" w:eastAsia="宋体" w:cs="宋体"/>
          <w:color w:val="auto"/>
          <w:sz w:val="24"/>
        </w:rPr>
      </w:pPr>
    </w:p>
    <w:p w14:paraId="641B96E8">
      <w:pPr>
        <w:spacing w:line="440" w:lineRule="exact"/>
        <w:rPr>
          <w:rFonts w:ascii="宋体" w:hAnsi="宋体" w:eastAsia="宋体" w:cs="宋体"/>
          <w:color w:val="auto"/>
          <w:sz w:val="24"/>
        </w:rPr>
      </w:pPr>
    </w:p>
    <w:p w14:paraId="211CCEB8">
      <w:pPr>
        <w:spacing w:line="440" w:lineRule="exact"/>
        <w:rPr>
          <w:rFonts w:ascii="宋体" w:hAnsi="宋体" w:eastAsia="宋体" w:cs="宋体"/>
          <w:color w:val="auto"/>
          <w:sz w:val="24"/>
        </w:rPr>
      </w:pPr>
    </w:p>
    <w:p w14:paraId="7ADEDABF">
      <w:pPr>
        <w:spacing w:line="440" w:lineRule="exact"/>
        <w:rPr>
          <w:rFonts w:ascii="宋体" w:hAnsi="宋体" w:eastAsia="宋体" w:cs="宋体"/>
          <w:color w:val="auto"/>
          <w:sz w:val="24"/>
        </w:rPr>
      </w:pPr>
    </w:p>
    <w:p w14:paraId="32AB0731">
      <w:pPr>
        <w:spacing w:line="440" w:lineRule="exact"/>
        <w:rPr>
          <w:rFonts w:ascii="宋体" w:hAnsi="宋体" w:eastAsia="宋体" w:cs="宋体"/>
          <w:color w:val="auto"/>
          <w:sz w:val="24"/>
        </w:rPr>
      </w:pPr>
    </w:p>
    <w:p w14:paraId="51F6B8E2">
      <w:pPr>
        <w:rPr>
          <w:rFonts w:hint="eastAsia" w:ascii="宋体" w:hAnsi="宋体" w:eastAsia="宋体" w:cs="宋体"/>
          <w:b/>
          <w:bCs/>
          <w:color w:val="auto"/>
          <w:sz w:val="28"/>
          <w:szCs w:val="28"/>
        </w:rPr>
      </w:pPr>
      <w:bookmarkStart w:id="89" w:name="_Toc24557"/>
      <w:bookmarkStart w:id="90" w:name="_Toc23567"/>
      <w:r>
        <w:rPr>
          <w:rFonts w:hint="eastAsia" w:ascii="宋体" w:hAnsi="宋体" w:eastAsia="宋体" w:cs="宋体"/>
          <w:b/>
          <w:bCs/>
          <w:color w:val="auto"/>
          <w:sz w:val="28"/>
          <w:szCs w:val="28"/>
        </w:rPr>
        <w:br w:type="page"/>
      </w:r>
    </w:p>
    <w:p w14:paraId="6C8D13A7">
      <w:pPr>
        <w:ind w:left="0"/>
        <w:outlineLvl w:val="9"/>
        <w:rPr>
          <w:rFonts w:ascii="宋体" w:hAnsi="宋体" w:eastAsia="宋体" w:cs="宋体"/>
          <w:b/>
          <w:bCs/>
          <w:color w:val="auto"/>
          <w:sz w:val="28"/>
          <w:szCs w:val="28"/>
        </w:rPr>
      </w:pPr>
      <w:r>
        <w:rPr>
          <w:rFonts w:hint="eastAsia" w:ascii="宋体" w:hAnsi="宋体" w:eastAsia="宋体" w:cs="宋体"/>
          <w:b/>
          <w:bCs/>
          <w:color w:val="auto"/>
          <w:sz w:val="28"/>
          <w:szCs w:val="28"/>
        </w:rPr>
        <w:t>附件</w:t>
      </w:r>
      <w:r>
        <w:rPr>
          <w:rFonts w:hint="eastAsia" w:ascii="宋体" w:hAnsi="宋体" w:eastAsia="宋体" w:cs="宋体"/>
          <w:b/>
          <w:bCs/>
          <w:color w:val="auto"/>
          <w:sz w:val="28"/>
          <w:szCs w:val="28"/>
          <w:lang w:eastAsia="zh-CN"/>
        </w:rPr>
        <w:t>9</w:t>
      </w:r>
      <w:r>
        <w:rPr>
          <w:rFonts w:hint="eastAsia" w:ascii="宋体" w:hAnsi="宋体" w:eastAsia="宋体" w:cs="宋体"/>
          <w:b/>
          <w:bCs/>
          <w:color w:val="auto"/>
          <w:sz w:val="28"/>
          <w:szCs w:val="28"/>
        </w:rPr>
        <w:t>：</w:t>
      </w:r>
      <w:bookmarkEnd w:id="89"/>
      <w:bookmarkEnd w:id="90"/>
    </w:p>
    <w:p w14:paraId="0C214C65">
      <w:pPr>
        <w:spacing w:line="440" w:lineRule="exact"/>
        <w:jc w:val="center"/>
        <w:rPr>
          <w:rFonts w:ascii="宋体" w:hAnsi="宋体" w:eastAsia="宋体" w:cs="宋体"/>
          <w:b/>
          <w:color w:val="auto"/>
          <w:sz w:val="32"/>
          <w:szCs w:val="32"/>
        </w:rPr>
      </w:pPr>
      <w:bookmarkStart w:id="91" w:name="_Toc466022195"/>
      <w:bookmarkStart w:id="92" w:name="_Toc483669668"/>
      <w:bookmarkStart w:id="93" w:name="_Toc454464369"/>
      <w:r>
        <w:rPr>
          <w:rFonts w:hint="eastAsia" w:ascii="宋体" w:hAnsi="宋体" w:eastAsia="宋体" w:cs="宋体"/>
          <w:b/>
          <w:color w:val="auto"/>
          <w:sz w:val="32"/>
          <w:szCs w:val="32"/>
        </w:rPr>
        <w:t>项目经理无在建工程</w:t>
      </w:r>
      <w:bookmarkEnd w:id="91"/>
      <w:bookmarkEnd w:id="92"/>
      <w:bookmarkEnd w:id="93"/>
      <w:r>
        <w:rPr>
          <w:rFonts w:hint="eastAsia" w:ascii="宋体" w:hAnsi="宋体" w:eastAsia="宋体" w:cs="宋体"/>
          <w:b/>
          <w:color w:val="auto"/>
          <w:sz w:val="32"/>
          <w:szCs w:val="32"/>
        </w:rPr>
        <w:t>证明</w:t>
      </w:r>
    </w:p>
    <w:p w14:paraId="16718DA9">
      <w:pPr>
        <w:spacing w:line="440" w:lineRule="exact"/>
        <w:jc w:val="center"/>
        <w:rPr>
          <w:rFonts w:ascii="宋体" w:hAnsi="宋体" w:eastAsia="宋体" w:cs="宋体"/>
          <w:b/>
          <w:color w:val="auto"/>
          <w:sz w:val="36"/>
          <w:szCs w:val="36"/>
        </w:rPr>
      </w:pPr>
    </w:p>
    <w:p w14:paraId="3B2BE561">
      <w:pPr>
        <w:spacing w:line="440" w:lineRule="exact"/>
        <w:jc w:val="center"/>
        <w:rPr>
          <w:rFonts w:ascii="宋体" w:hAnsi="宋体" w:eastAsia="宋体" w:cs="宋体"/>
          <w:color w:val="auto"/>
          <w:sz w:val="24"/>
          <w:szCs w:val="24"/>
        </w:rPr>
      </w:pPr>
    </w:p>
    <w:p w14:paraId="332BAC14">
      <w:pPr>
        <w:spacing w:line="440" w:lineRule="exact"/>
        <w:rPr>
          <w:rFonts w:ascii="宋体" w:hAnsi="宋体" w:eastAsia="宋体" w:cs="宋体"/>
          <w:color w:val="auto"/>
          <w:sz w:val="24"/>
          <w:szCs w:val="24"/>
        </w:rPr>
      </w:pPr>
      <w:r>
        <w:rPr>
          <w:rFonts w:hint="eastAsia" w:ascii="宋体" w:hAnsi="宋体" w:eastAsia="宋体" w:cs="宋体"/>
          <w:color w:val="auto"/>
          <w:sz w:val="24"/>
          <w:szCs w:val="24"/>
        </w:rPr>
        <w:t>（采购</w:t>
      </w:r>
      <w:r>
        <w:rPr>
          <w:rFonts w:hint="eastAsia" w:ascii="宋体" w:hAnsi="宋体" w:eastAsia="宋体" w:cs="宋体"/>
          <w:color w:val="auto"/>
          <w:sz w:val="24"/>
          <w:szCs w:val="24"/>
          <w:lang w:val="en-US" w:eastAsia="zh-CN"/>
        </w:rPr>
        <w:t>人</w:t>
      </w:r>
      <w:r>
        <w:rPr>
          <w:rFonts w:hint="eastAsia" w:ascii="宋体" w:hAnsi="宋体" w:eastAsia="宋体" w:cs="宋体"/>
          <w:color w:val="auto"/>
          <w:sz w:val="24"/>
          <w:szCs w:val="24"/>
        </w:rPr>
        <w:t xml:space="preserve">名称） ：                   </w:t>
      </w:r>
    </w:p>
    <w:p w14:paraId="363C45D6">
      <w:pPr>
        <w:spacing w:line="440" w:lineRule="exact"/>
        <w:jc w:val="center"/>
        <w:rPr>
          <w:rFonts w:ascii="宋体" w:hAnsi="宋体" w:eastAsia="宋体" w:cs="宋体"/>
          <w:b/>
          <w:color w:val="auto"/>
          <w:sz w:val="36"/>
          <w:szCs w:val="36"/>
        </w:rPr>
      </w:pPr>
    </w:p>
    <w:p w14:paraId="6A16625E">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ascii="宋体" w:hAnsi="宋体" w:eastAsia="宋体" w:cs="宋体"/>
          <w:color w:val="auto"/>
          <w:sz w:val="24"/>
          <w:szCs w:val="24"/>
        </w:rPr>
      </w:pPr>
      <w:r>
        <w:rPr>
          <w:rFonts w:hint="eastAsia" w:ascii="宋体" w:hAnsi="宋体" w:eastAsia="宋体" w:cs="宋体"/>
          <w:color w:val="auto"/>
          <w:sz w:val="24"/>
          <w:szCs w:val="24"/>
        </w:rPr>
        <w:t>我方在此声明，我方拟派往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（项目名称）的项目经理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u w:val="single"/>
        </w:rPr>
        <w:t>姓名</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身份证号</w:t>
      </w:r>
      <w:r>
        <w:rPr>
          <w:rFonts w:hint="eastAsia" w:ascii="宋体" w:hAnsi="宋体" w:eastAsia="宋体" w:cs="宋体"/>
          <w:color w:val="auto"/>
          <w:sz w:val="24"/>
          <w:szCs w:val="24"/>
          <w:u w:val="single"/>
        </w:rPr>
        <w:t>）</w:t>
      </w:r>
      <w:r>
        <w:rPr>
          <w:rFonts w:hint="eastAsia" w:ascii="宋体" w:hAnsi="宋体" w:eastAsia="宋体" w:cs="宋体"/>
          <w:color w:val="auto"/>
          <w:sz w:val="24"/>
          <w:szCs w:val="24"/>
          <w:lang w:eastAsia="zh-CN"/>
        </w:rPr>
        <w:t xml:space="preserve"> </w:t>
      </w:r>
      <w:r>
        <w:rPr>
          <w:rFonts w:hint="eastAsia" w:ascii="宋体" w:hAnsi="宋体" w:eastAsia="宋体" w:cs="宋体"/>
          <w:color w:val="auto"/>
          <w:sz w:val="24"/>
          <w:szCs w:val="24"/>
        </w:rPr>
        <w:t>现阶段没有担任任何在施建设工程项目的项目经理。</w:t>
      </w:r>
    </w:p>
    <w:p w14:paraId="07BCEC00">
      <w:pPr>
        <w:keepNext w:val="0"/>
        <w:keepLines w:val="0"/>
        <w:pageBreakBefore w:val="0"/>
        <w:widowControl w:val="0"/>
        <w:kinsoku/>
        <w:wordWrap/>
        <w:overflowPunct/>
        <w:topLinePunct w:val="0"/>
        <w:bidi w:val="0"/>
        <w:adjustRightInd/>
        <w:snapToGrid/>
        <w:spacing w:line="360" w:lineRule="auto"/>
        <w:ind w:firstLine="600" w:firstLineChars="250"/>
        <w:textAlignment w:val="auto"/>
        <w:rPr>
          <w:rFonts w:ascii="宋体" w:hAnsi="宋体" w:eastAsia="宋体" w:cs="宋体"/>
          <w:color w:val="auto"/>
          <w:sz w:val="24"/>
          <w:szCs w:val="24"/>
        </w:rPr>
      </w:pPr>
      <w:r>
        <w:rPr>
          <w:rFonts w:hint="eastAsia" w:ascii="宋体" w:hAnsi="宋体" w:eastAsia="宋体" w:cs="宋体"/>
          <w:color w:val="auto"/>
          <w:sz w:val="24"/>
          <w:szCs w:val="24"/>
        </w:rPr>
        <w:t>我方承诺上述信息的真实和准确性，并愿意承担因我方就此弄虚作假所引起的一切法律后果。</w:t>
      </w:r>
    </w:p>
    <w:p w14:paraId="64D08FED">
      <w:pPr>
        <w:keepNext w:val="0"/>
        <w:keepLines w:val="0"/>
        <w:pageBreakBefore w:val="0"/>
        <w:widowControl w:val="0"/>
        <w:kinsoku/>
        <w:wordWrap/>
        <w:overflowPunct/>
        <w:topLinePunct w:val="0"/>
        <w:bidi w:val="0"/>
        <w:adjustRightInd/>
        <w:snapToGrid/>
        <w:spacing w:line="360" w:lineRule="auto"/>
        <w:ind w:firstLine="600" w:firstLineChars="250"/>
        <w:textAlignment w:val="auto"/>
        <w:rPr>
          <w:rFonts w:ascii="宋体" w:hAnsi="宋体" w:eastAsia="宋体" w:cs="宋体"/>
          <w:color w:val="auto"/>
          <w:sz w:val="24"/>
          <w:szCs w:val="24"/>
        </w:rPr>
      </w:pPr>
    </w:p>
    <w:p w14:paraId="7B3C6D9F">
      <w:pPr>
        <w:keepNext w:val="0"/>
        <w:keepLines w:val="0"/>
        <w:pageBreakBefore w:val="0"/>
        <w:widowControl w:val="0"/>
        <w:kinsoku/>
        <w:wordWrap/>
        <w:overflowPunct/>
        <w:topLinePunct w:val="0"/>
        <w:bidi w:val="0"/>
        <w:adjustRightInd/>
        <w:snapToGrid/>
        <w:spacing w:line="360" w:lineRule="auto"/>
        <w:ind w:firstLine="600" w:firstLineChars="250"/>
        <w:textAlignment w:val="auto"/>
        <w:rPr>
          <w:rFonts w:ascii="宋体" w:hAnsi="宋体" w:eastAsia="宋体" w:cs="宋体"/>
          <w:color w:val="auto"/>
          <w:sz w:val="24"/>
          <w:szCs w:val="24"/>
        </w:rPr>
      </w:pPr>
    </w:p>
    <w:p w14:paraId="67D3C090">
      <w:pPr>
        <w:keepNext w:val="0"/>
        <w:keepLines w:val="0"/>
        <w:pageBreakBefore w:val="0"/>
        <w:widowControl w:val="0"/>
        <w:kinsoku/>
        <w:wordWrap/>
        <w:overflowPunct/>
        <w:topLinePunct w:val="0"/>
        <w:bidi w:val="0"/>
        <w:adjustRightInd/>
        <w:snapToGrid/>
        <w:spacing w:line="360" w:lineRule="auto"/>
        <w:ind w:firstLine="600" w:firstLineChars="250"/>
        <w:textAlignment w:val="auto"/>
        <w:rPr>
          <w:rFonts w:ascii="宋体" w:hAnsi="宋体" w:eastAsia="宋体" w:cs="宋体"/>
          <w:color w:val="auto"/>
          <w:sz w:val="24"/>
          <w:szCs w:val="24"/>
        </w:rPr>
      </w:pPr>
      <w:r>
        <w:rPr>
          <w:rFonts w:hint="eastAsia" w:ascii="宋体" w:hAnsi="宋体" w:eastAsia="宋体" w:cs="宋体"/>
          <w:color w:val="auto"/>
          <w:sz w:val="24"/>
          <w:szCs w:val="24"/>
        </w:rPr>
        <w:t xml:space="preserve">特此承诺      </w:t>
      </w:r>
    </w:p>
    <w:p w14:paraId="5C0B1E6F">
      <w:pPr>
        <w:spacing w:line="440" w:lineRule="exact"/>
        <w:ind w:firstLine="600" w:firstLineChars="250"/>
        <w:rPr>
          <w:rFonts w:ascii="宋体" w:hAnsi="宋体" w:eastAsia="宋体" w:cs="宋体"/>
          <w:color w:val="auto"/>
          <w:sz w:val="24"/>
          <w:szCs w:val="24"/>
        </w:rPr>
      </w:pPr>
    </w:p>
    <w:p w14:paraId="148C38E6">
      <w:pPr>
        <w:spacing w:line="440" w:lineRule="exact"/>
        <w:ind w:firstLine="600" w:firstLineChars="250"/>
        <w:rPr>
          <w:rFonts w:ascii="宋体" w:hAnsi="宋体" w:eastAsia="宋体" w:cs="宋体"/>
          <w:color w:val="auto"/>
          <w:sz w:val="24"/>
          <w:szCs w:val="24"/>
        </w:rPr>
      </w:pPr>
    </w:p>
    <w:p w14:paraId="1ECB04C9">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供应商（单位电子签章）：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6677A9FA">
      <w:pPr>
        <w:spacing w:line="440" w:lineRule="exact"/>
        <w:jc w:val="center"/>
        <w:rPr>
          <w:rFonts w:ascii="宋体" w:hAnsi="宋体" w:eastAsia="宋体" w:cs="宋体"/>
          <w:color w:val="auto"/>
          <w:sz w:val="24"/>
          <w:szCs w:val="24"/>
          <w:u w:val="single"/>
        </w:rPr>
      </w:pPr>
      <w:r>
        <w:rPr>
          <w:rFonts w:hint="eastAsia" w:ascii="宋体" w:hAnsi="宋体" w:eastAsia="宋体" w:cs="宋体"/>
          <w:color w:val="auto"/>
          <w:sz w:val="24"/>
        </w:rPr>
        <w:t>法定代表人或委托代理人</w:t>
      </w:r>
      <w:r>
        <w:rPr>
          <w:rFonts w:hint="eastAsia" w:ascii="宋体" w:hAnsi="宋体" w:eastAsia="宋体" w:cs="宋体"/>
          <w:color w:val="auto"/>
          <w:sz w:val="24"/>
          <w:szCs w:val="24"/>
        </w:rPr>
        <w:t>（签字</w:t>
      </w:r>
      <w:r>
        <w:rPr>
          <w:rFonts w:hint="eastAsia" w:ascii="宋体" w:hAnsi="宋体" w:eastAsia="宋体" w:cs="宋体"/>
          <w:color w:val="auto"/>
          <w:sz w:val="24"/>
        </w:rPr>
        <w:t>或盖章</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7B6A0C65">
      <w:pPr>
        <w:spacing w:line="440" w:lineRule="exact"/>
        <w:jc w:val="center"/>
        <w:rPr>
          <w:rFonts w:ascii="宋体" w:hAnsi="宋体" w:eastAsia="宋体" w:cs="宋体"/>
          <w:b/>
          <w:color w:val="auto"/>
          <w:sz w:val="36"/>
          <w:szCs w:val="36"/>
        </w:rPr>
      </w:pPr>
    </w:p>
    <w:p w14:paraId="3FB669DD">
      <w:pPr>
        <w:spacing w:line="440" w:lineRule="exact"/>
        <w:jc w:val="right"/>
        <w:rPr>
          <w:rFonts w:ascii="宋体" w:hAnsi="宋体" w:eastAsia="宋体" w:cs="宋体"/>
          <w:color w:val="auto"/>
          <w:sz w:val="24"/>
          <w:szCs w:val="24"/>
        </w:rPr>
      </w:pPr>
      <w:r>
        <w:rPr>
          <w:rFonts w:hint="eastAsia" w:ascii="宋体" w:hAnsi="宋体" w:eastAsia="宋体" w:cs="宋体"/>
          <w:color w:val="auto"/>
          <w:sz w:val="24"/>
          <w:szCs w:val="24"/>
        </w:rPr>
        <w:t xml:space="preserve">                                                年   月   日</w:t>
      </w:r>
    </w:p>
    <w:p w14:paraId="737388E7">
      <w:pPr>
        <w:spacing w:line="440" w:lineRule="exact"/>
        <w:jc w:val="center"/>
        <w:rPr>
          <w:rFonts w:ascii="宋体" w:hAnsi="宋体" w:eastAsia="宋体" w:cs="宋体"/>
          <w:b/>
          <w:color w:val="auto"/>
          <w:sz w:val="36"/>
          <w:szCs w:val="36"/>
        </w:rPr>
      </w:pPr>
    </w:p>
    <w:p w14:paraId="05EE26D8">
      <w:pPr>
        <w:spacing w:line="440" w:lineRule="exact"/>
        <w:jc w:val="center"/>
        <w:rPr>
          <w:rFonts w:ascii="宋体" w:hAnsi="宋体" w:eastAsia="宋体" w:cs="宋体"/>
          <w:b/>
          <w:color w:val="auto"/>
          <w:sz w:val="36"/>
          <w:szCs w:val="36"/>
        </w:rPr>
      </w:pPr>
    </w:p>
    <w:p w14:paraId="3F938F6B">
      <w:pPr>
        <w:spacing w:line="440" w:lineRule="exact"/>
        <w:jc w:val="center"/>
        <w:rPr>
          <w:rFonts w:ascii="宋体" w:hAnsi="宋体" w:eastAsia="宋体" w:cs="宋体"/>
          <w:b/>
          <w:color w:val="auto"/>
          <w:sz w:val="36"/>
          <w:szCs w:val="36"/>
        </w:rPr>
      </w:pPr>
    </w:p>
    <w:p w14:paraId="7E1AB131">
      <w:pPr>
        <w:spacing w:line="440" w:lineRule="exact"/>
        <w:jc w:val="center"/>
        <w:rPr>
          <w:rFonts w:ascii="宋体" w:hAnsi="宋体" w:eastAsia="宋体" w:cs="宋体"/>
          <w:b/>
          <w:color w:val="auto"/>
          <w:sz w:val="36"/>
          <w:szCs w:val="36"/>
        </w:rPr>
      </w:pPr>
    </w:p>
    <w:p w14:paraId="645C54CB">
      <w:pPr>
        <w:spacing w:line="440" w:lineRule="exact"/>
        <w:jc w:val="center"/>
        <w:rPr>
          <w:rFonts w:ascii="宋体" w:hAnsi="宋体" w:eastAsia="宋体" w:cs="宋体"/>
          <w:b/>
          <w:color w:val="auto"/>
          <w:sz w:val="36"/>
          <w:szCs w:val="36"/>
        </w:rPr>
      </w:pPr>
    </w:p>
    <w:p w14:paraId="27BF54BB">
      <w:pPr>
        <w:spacing w:line="440" w:lineRule="exact"/>
        <w:jc w:val="center"/>
        <w:rPr>
          <w:rFonts w:ascii="宋体" w:hAnsi="宋体" w:eastAsia="宋体" w:cs="宋体"/>
          <w:b/>
          <w:color w:val="auto"/>
          <w:sz w:val="36"/>
          <w:szCs w:val="36"/>
        </w:rPr>
      </w:pPr>
    </w:p>
    <w:p w14:paraId="4FF43112">
      <w:pPr>
        <w:adjustRightInd w:val="0"/>
        <w:spacing w:line="360" w:lineRule="auto"/>
        <w:rPr>
          <w:rFonts w:ascii="宋体" w:hAnsi="宋体" w:eastAsia="宋体" w:cs="宋体"/>
          <w:color w:val="auto"/>
          <w:sz w:val="24"/>
        </w:rPr>
      </w:pPr>
      <w:r>
        <w:rPr>
          <w:rFonts w:hint="eastAsia" w:ascii="宋体" w:hAnsi="宋体" w:eastAsia="宋体" w:cs="宋体"/>
          <w:b/>
          <w:color w:val="auto"/>
          <w:sz w:val="24"/>
        </w:rPr>
        <w:t>注：若有在建项目变更请务必在文件中附上有关变更的证明材料，否则视为无变更。</w:t>
      </w:r>
    </w:p>
    <w:p w14:paraId="6EF6F301">
      <w:pPr>
        <w:spacing w:line="440" w:lineRule="exact"/>
        <w:jc w:val="center"/>
        <w:rPr>
          <w:rFonts w:ascii="宋体" w:hAnsi="宋体" w:eastAsia="宋体" w:cs="宋体"/>
          <w:b/>
          <w:color w:val="auto"/>
          <w:sz w:val="36"/>
          <w:szCs w:val="36"/>
        </w:rPr>
      </w:pPr>
    </w:p>
    <w:p w14:paraId="06DEDA69">
      <w:pPr>
        <w:spacing w:line="440" w:lineRule="exact"/>
        <w:jc w:val="both"/>
        <w:rPr>
          <w:rFonts w:ascii="宋体" w:hAnsi="宋体" w:eastAsia="宋体" w:cs="宋体"/>
          <w:b/>
          <w:color w:val="auto"/>
          <w:sz w:val="36"/>
          <w:szCs w:val="36"/>
        </w:rPr>
      </w:pPr>
    </w:p>
    <w:p w14:paraId="5C5B4EB1">
      <w:pPr>
        <w:spacing w:line="440" w:lineRule="exact"/>
        <w:jc w:val="center"/>
        <w:rPr>
          <w:rFonts w:ascii="宋体" w:hAnsi="宋体" w:eastAsia="宋体" w:cs="宋体"/>
          <w:b/>
          <w:color w:val="auto"/>
          <w:sz w:val="36"/>
          <w:szCs w:val="36"/>
        </w:rPr>
        <w:sectPr>
          <w:footerReference r:id="rId8" w:type="default"/>
          <w:footerReference r:id="rId9" w:type="even"/>
          <w:pgSz w:w="11910" w:h="16840"/>
          <w:pgMar w:top="1580" w:right="1300" w:bottom="1020" w:left="1300" w:header="0" w:footer="832" w:gutter="0"/>
          <w:pgNumType w:fmt="decimal"/>
          <w:cols w:space="720" w:num="1"/>
        </w:sectPr>
      </w:pPr>
    </w:p>
    <w:p w14:paraId="36D289CF">
      <w:pPr>
        <w:ind w:left="0"/>
        <w:outlineLvl w:val="9"/>
        <w:rPr>
          <w:rFonts w:ascii="宋体" w:hAnsi="宋体" w:eastAsia="宋体" w:cs="宋体"/>
          <w:b/>
          <w:bCs/>
          <w:color w:val="auto"/>
          <w:sz w:val="28"/>
          <w:szCs w:val="28"/>
          <w:lang w:eastAsia="zh-CN"/>
        </w:rPr>
      </w:pPr>
      <w:bookmarkStart w:id="94" w:name="_Toc13067"/>
      <w:bookmarkStart w:id="95" w:name="_Toc7483"/>
      <w:r>
        <w:rPr>
          <w:rFonts w:hint="eastAsia" w:ascii="宋体" w:hAnsi="宋体" w:eastAsia="宋体" w:cs="宋体"/>
          <w:b/>
          <w:bCs/>
          <w:color w:val="auto"/>
          <w:sz w:val="28"/>
          <w:szCs w:val="28"/>
          <w:lang w:eastAsia="zh-CN"/>
        </w:rPr>
        <w:t>附件10：</w:t>
      </w:r>
      <w:bookmarkEnd w:id="94"/>
      <w:bookmarkEnd w:id="95"/>
    </w:p>
    <w:p w14:paraId="41F01396">
      <w:pPr>
        <w:spacing w:line="440" w:lineRule="exact"/>
        <w:jc w:val="center"/>
        <w:rPr>
          <w:rFonts w:ascii="宋体" w:hAnsi="宋体" w:eastAsia="宋体" w:cs="宋体"/>
          <w:b/>
          <w:color w:val="auto"/>
          <w:sz w:val="36"/>
          <w:szCs w:val="36"/>
          <w:lang w:eastAsia="zh-CN"/>
        </w:rPr>
      </w:pPr>
    </w:p>
    <w:p w14:paraId="5565472E">
      <w:pPr>
        <w:autoSpaceDE/>
        <w:autoSpaceDN/>
        <w:spacing w:line="360" w:lineRule="auto"/>
        <w:ind w:firstLine="3213" w:firstLineChars="1000"/>
        <w:rPr>
          <w:rFonts w:ascii="宋体" w:hAnsi="宋体" w:eastAsia="宋体" w:cs="宋体"/>
          <w:b/>
          <w:bCs/>
          <w:color w:val="auto"/>
          <w:kern w:val="2"/>
          <w:sz w:val="32"/>
          <w:szCs w:val="24"/>
          <w:lang w:eastAsia="zh-CN"/>
        </w:rPr>
      </w:pPr>
      <w:r>
        <w:rPr>
          <w:rFonts w:hint="eastAsia" w:ascii="宋体" w:hAnsi="宋体" w:eastAsia="宋体" w:cs="宋体"/>
          <w:b/>
          <w:bCs/>
          <w:color w:val="auto"/>
          <w:kern w:val="2"/>
          <w:sz w:val="32"/>
          <w:szCs w:val="24"/>
          <w:lang w:eastAsia="zh-CN"/>
        </w:rPr>
        <w:t>反商业贿赂承诺书</w:t>
      </w:r>
    </w:p>
    <w:p w14:paraId="701AEAA4">
      <w:pPr>
        <w:autoSpaceDE/>
        <w:autoSpaceDN/>
        <w:spacing w:line="360" w:lineRule="auto"/>
        <w:ind w:firstLine="560" w:firstLineChars="200"/>
        <w:jc w:val="both"/>
        <w:rPr>
          <w:rFonts w:ascii="宋体" w:hAnsi="宋体" w:eastAsia="宋体" w:cs="宋体"/>
          <w:color w:val="auto"/>
          <w:kern w:val="2"/>
          <w:sz w:val="28"/>
          <w:szCs w:val="28"/>
          <w:lang w:eastAsia="zh-CN"/>
        </w:rPr>
      </w:pPr>
    </w:p>
    <w:p w14:paraId="3BEA0F94">
      <w:pPr>
        <w:autoSpaceDE/>
        <w:autoSpaceDN/>
        <w:spacing w:line="360" w:lineRule="auto"/>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 xml:space="preserve">在 </w:t>
      </w:r>
      <w:r>
        <w:rPr>
          <w:rFonts w:hint="eastAsia" w:ascii="宋体" w:hAnsi="宋体" w:eastAsia="宋体" w:cs="宋体"/>
          <w:color w:val="auto"/>
          <w:kern w:val="2"/>
          <w:sz w:val="24"/>
          <w:szCs w:val="24"/>
          <w:u w:val="single"/>
          <w:lang w:eastAsia="zh-CN"/>
        </w:rPr>
        <w:t xml:space="preserve">    </w:t>
      </w:r>
      <w:r>
        <w:rPr>
          <w:rFonts w:hint="eastAsia" w:ascii="宋体" w:hAnsi="宋体" w:eastAsia="宋体" w:cs="Times New Roman"/>
          <w:color w:val="auto"/>
          <w:kern w:val="2"/>
          <w:sz w:val="24"/>
          <w:szCs w:val="24"/>
          <w:highlight w:val="none"/>
          <w:u w:val="single"/>
          <w:lang w:eastAsia="zh-CN"/>
        </w:rPr>
        <w:t>（</w:t>
      </w:r>
      <w:r>
        <w:rPr>
          <w:rFonts w:hint="eastAsia" w:ascii="宋体" w:hAnsi="宋体" w:eastAsia="宋体" w:cs="Times New Roman"/>
          <w:color w:val="auto"/>
          <w:kern w:val="2"/>
          <w:sz w:val="24"/>
          <w:szCs w:val="24"/>
          <w:highlight w:val="none"/>
          <w:u w:val="single"/>
          <w:lang w:val="en-US" w:eastAsia="zh-CN"/>
        </w:rPr>
        <w:t>项目名称、采购编号</w:t>
      </w:r>
      <w:r>
        <w:rPr>
          <w:rFonts w:hint="eastAsia" w:ascii="宋体" w:hAnsi="宋体" w:eastAsia="宋体" w:cs="Times New Roman"/>
          <w:color w:val="auto"/>
          <w:kern w:val="2"/>
          <w:sz w:val="24"/>
          <w:szCs w:val="24"/>
          <w:highlight w:val="none"/>
          <w:u w:val="single"/>
          <w:lang w:eastAsia="zh-CN"/>
        </w:rPr>
        <w:t>）</w:t>
      </w:r>
      <w:r>
        <w:rPr>
          <w:rFonts w:hint="eastAsia" w:ascii="宋体" w:hAnsi="宋体" w:eastAsia="宋体" w:cs="宋体"/>
          <w:color w:val="auto"/>
          <w:kern w:val="2"/>
          <w:sz w:val="24"/>
          <w:szCs w:val="24"/>
          <w:u w:val="single"/>
          <w:lang w:eastAsia="zh-CN"/>
        </w:rPr>
        <w:t xml:space="preserve">       </w:t>
      </w:r>
      <w:r>
        <w:rPr>
          <w:rFonts w:hint="eastAsia" w:ascii="宋体" w:hAnsi="宋体" w:eastAsia="宋体" w:cs="宋体"/>
          <w:color w:val="auto"/>
          <w:kern w:val="2"/>
          <w:sz w:val="24"/>
          <w:szCs w:val="24"/>
          <w:lang w:eastAsia="zh-CN"/>
        </w:rPr>
        <w:t>采购活动中，我单位郑重承诺：</w:t>
      </w:r>
    </w:p>
    <w:p w14:paraId="6684F243">
      <w:pPr>
        <w:autoSpaceDE/>
        <w:autoSpaceDN/>
        <w:spacing w:line="360" w:lineRule="auto"/>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一、公平竞争参加本次谈判活动。</w:t>
      </w:r>
    </w:p>
    <w:p w14:paraId="1E2AF5B2">
      <w:pPr>
        <w:autoSpaceDE/>
        <w:autoSpaceDN/>
        <w:spacing w:line="360" w:lineRule="auto"/>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14:paraId="5315F7BD">
      <w:pPr>
        <w:autoSpaceDE/>
        <w:autoSpaceDN/>
        <w:spacing w:line="360" w:lineRule="auto"/>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三、若出现上述行为，我单位及参与投标的工作人员愿意接受按照国家法律法规等有关规定给予的处罚。</w:t>
      </w:r>
    </w:p>
    <w:p w14:paraId="46792602">
      <w:pPr>
        <w:autoSpaceDE/>
        <w:autoSpaceDN/>
        <w:spacing w:line="360" w:lineRule="auto"/>
        <w:ind w:firstLine="480" w:firstLineChars="200"/>
        <w:jc w:val="both"/>
        <w:rPr>
          <w:rFonts w:ascii="宋体" w:hAnsi="宋体" w:eastAsia="宋体" w:cs="宋体"/>
          <w:color w:val="auto"/>
          <w:kern w:val="2"/>
          <w:sz w:val="24"/>
          <w:szCs w:val="24"/>
          <w:lang w:eastAsia="zh-CN"/>
        </w:rPr>
      </w:pPr>
    </w:p>
    <w:p w14:paraId="6833B93C">
      <w:pPr>
        <w:autoSpaceDE/>
        <w:autoSpaceDN/>
        <w:spacing w:line="360" w:lineRule="auto"/>
        <w:ind w:firstLine="480" w:firstLineChars="200"/>
        <w:jc w:val="both"/>
        <w:rPr>
          <w:rFonts w:ascii="宋体" w:hAnsi="宋体" w:eastAsia="宋体" w:cs="宋体"/>
          <w:color w:val="auto"/>
          <w:kern w:val="2"/>
          <w:sz w:val="24"/>
          <w:szCs w:val="24"/>
          <w:lang w:eastAsia="zh-CN"/>
        </w:rPr>
      </w:pPr>
    </w:p>
    <w:p w14:paraId="08B753EB">
      <w:pPr>
        <w:spacing w:line="440" w:lineRule="exact"/>
        <w:jc w:val="center"/>
        <w:rPr>
          <w:rFonts w:ascii="宋体" w:hAnsi="宋体" w:eastAsia="宋体" w:cs="宋体"/>
          <w:color w:val="auto"/>
          <w:sz w:val="24"/>
          <w:szCs w:val="24"/>
        </w:rPr>
      </w:pPr>
      <w:r>
        <w:rPr>
          <w:rFonts w:hint="eastAsia" w:ascii="宋体" w:hAnsi="宋体" w:eastAsia="宋体" w:cs="宋体"/>
          <w:color w:val="auto"/>
          <w:kern w:val="2"/>
          <w:sz w:val="24"/>
          <w:szCs w:val="24"/>
          <w:lang w:eastAsia="zh-CN"/>
        </w:rPr>
        <w:t xml:space="preserve">                      </w:t>
      </w:r>
      <w:r>
        <w:rPr>
          <w:rFonts w:hint="eastAsia" w:ascii="宋体" w:hAnsi="宋体" w:eastAsia="宋体" w:cs="宋体"/>
          <w:color w:val="auto"/>
          <w:sz w:val="24"/>
          <w:szCs w:val="24"/>
        </w:rPr>
        <w:t>供应商（单位电子签章）：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1EE12591">
      <w:pPr>
        <w:spacing w:line="440" w:lineRule="exact"/>
        <w:jc w:val="center"/>
        <w:rPr>
          <w:rFonts w:ascii="宋体" w:hAnsi="宋体" w:eastAsia="宋体" w:cs="宋体"/>
          <w:color w:val="auto"/>
          <w:sz w:val="24"/>
          <w:szCs w:val="24"/>
          <w:u w:val="single"/>
        </w:rPr>
      </w:pPr>
      <w:r>
        <w:rPr>
          <w:rFonts w:hint="eastAsia" w:ascii="宋体" w:hAnsi="宋体" w:eastAsia="宋体" w:cs="宋体"/>
          <w:color w:val="auto"/>
          <w:sz w:val="24"/>
        </w:rPr>
        <w:t>法定代表人或委托代理人</w:t>
      </w:r>
      <w:r>
        <w:rPr>
          <w:rFonts w:hint="eastAsia" w:ascii="宋体" w:hAnsi="宋体" w:eastAsia="宋体" w:cs="宋体"/>
          <w:color w:val="auto"/>
          <w:sz w:val="24"/>
          <w:szCs w:val="24"/>
        </w:rPr>
        <w:t>（签字</w:t>
      </w:r>
      <w:r>
        <w:rPr>
          <w:rFonts w:hint="eastAsia" w:ascii="宋体" w:hAnsi="宋体" w:eastAsia="宋体" w:cs="宋体"/>
          <w:color w:val="auto"/>
          <w:sz w:val="24"/>
        </w:rPr>
        <w:t>或盖章</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16978CEE">
      <w:pPr>
        <w:spacing w:line="440" w:lineRule="exact"/>
        <w:jc w:val="center"/>
        <w:rPr>
          <w:rFonts w:ascii="宋体" w:hAnsi="宋体" w:eastAsia="宋体" w:cs="宋体"/>
          <w:color w:val="auto"/>
          <w:kern w:val="2"/>
          <w:sz w:val="24"/>
          <w:szCs w:val="24"/>
          <w:lang w:eastAsia="zh-CN"/>
        </w:rPr>
      </w:pPr>
    </w:p>
    <w:p w14:paraId="1A107B9B">
      <w:pPr>
        <w:spacing w:line="440" w:lineRule="exact"/>
        <w:jc w:val="right"/>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 xml:space="preserve">                                                年   月   日</w:t>
      </w:r>
    </w:p>
    <w:p w14:paraId="57766699">
      <w:pPr>
        <w:pStyle w:val="10"/>
        <w:rPr>
          <w:rFonts w:ascii="宋体" w:hAnsi="宋体" w:eastAsia="宋体" w:cs="宋体"/>
          <w:color w:val="auto"/>
        </w:rPr>
        <w:sectPr>
          <w:pgSz w:w="11910" w:h="16840"/>
          <w:pgMar w:top="1580" w:right="1300" w:bottom="1020" w:left="1300" w:header="0" w:footer="832" w:gutter="0"/>
          <w:pgNumType w:fmt="decimal"/>
          <w:cols w:space="720" w:num="1"/>
        </w:sectPr>
      </w:pPr>
    </w:p>
    <w:p w14:paraId="371EFB74">
      <w:pPr>
        <w:ind w:left="0"/>
        <w:outlineLvl w:val="9"/>
        <w:rPr>
          <w:rFonts w:ascii="宋体" w:hAnsi="宋体" w:eastAsia="宋体" w:cs="宋体"/>
          <w:b/>
          <w:bCs/>
          <w:color w:val="auto"/>
          <w:sz w:val="28"/>
          <w:szCs w:val="28"/>
        </w:rPr>
      </w:pPr>
      <w:bookmarkStart w:id="96" w:name="_Toc11795"/>
      <w:bookmarkStart w:id="97" w:name="_Toc14566"/>
      <w:bookmarkStart w:id="98" w:name="_Toc16374"/>
      <w:bookmarkStart w:id="99" w:name="_Toc17379"/>
      <w:bookmarkStart w:id="100" w:name="_Toc12402"/>
      <w:bookmarkStart w:id="101" w:name="_Toc466022196"/>
      <w:bookmarkStart w:id="102" w:name="_Toc483669669"/>
      <w:bookmarkStart w:id="103" w:name="_Toc454464370"/>
      <w:r>
        <w:rPr>
          <w:rFonts w:hint="eastAsia" w:ascii="宋体" w:hAnsi="宋体" w:eastAsia="宋体" w:cs="宋体"/>
          <w:b/>
          <w:bCs/>
          <w:color w:val="auto"/>
          <w:sz w:val="28"/>
          <w:szCs w:val="28"/>
        </w:rPr>
        <w:t>附件1</w:t>
      </w:r>
      <w:r>
        <w:rPr>
          <w:rFonts w:hint="eastAsia" w:ascii="宋体" w:hAnsi="宋体" w:eastAsia="宋体" w:cs="宋体"/>
          <w:b/>
          <w:bCs/>
          <w:color w:val="auto"/>
          <w:sz w:val="28"/>
          <w:szCs w:val="28"/>
          <w:lang w:eastAsia="zh-CN"/>
        </w:rPr>
        <w:t>1</w:t>
      </w:r>
      <w:r>
        <w:rPr>
          <w:rFonts w:hint="eastAsia" w:ascii="宋体" w:hAnsi="宋体" w:eastAsia="宋体" w:cs="宋体"/>
          <w:b/>
          <w:bCs/>
          <w:color w:val="auto"/>
          <w:sz w:val="28"/>
          <w:szCs w:val="28"/>
        </w:rPr>
        <w:t>：</w:t>
      </w:r>
      <w:bookmarkEnd w:id="96"/>
      <w:bookmarkEnd w:id="97"/>
      <w:bookmarkEnd w:id="98"/>
      <w:bookmarkEnd w:id="99"/>
      <w:bookmarkEnd w:id="100"/>
    </w:p>
    <w:bookmarkEnd w:id="101"/>
    <w:bookmarkEnd w:id="102"/>
    <w:p w14:paraId="5CFC0EDC">
      <w:pPr>
        <w:spacing w:line="440" w:lineRule="exact"/>
        <w:jc w:val="center"/>
        <w:rPr>
          <w:rFonts w:ascii="宋体" w:hAnsi="宋体" w:eastAsia="宋体" w:cs="宋体"/>
          <w:b/>
          <w:color w:val="auto"/>
          <w:sz w:val="24"/>
        </w:rPr>
      </w:pPr>
      <w:bookmarkStart w:id="104" w:name="_Toc466022197"/>
      <w:bookmarkStart w:id="105" w:name="_Toc483669670"/>
      <w:r>
        <w:rPr>
          <w:rFonts w:hint="eastAsia" w:ascii="宋体" w:hAnsi="宋体" w:eastAsia="宋体" w:cs="宋体"/>
          <w:b/>
          <w:color w:val="auto"/>
          <w:sz w:val="32"/>
          <w:szCs w:val="32"/>
        </w:rPr>
        <w:t>谈判文件要求的及供应商认为应提交的</w:t>
      </w:r>
      <w:bookmarkEnd w:id="103"/>
      <w:bookmarkEnd w:id="104"/>
      <w:bookmarkEnd w:id="105"/>
      <w:r>
        <w:rPr>
          <w:rFonts w:hint="eastAsia" w:ascii="宋体" w:hAnsi="宋体" w:eastAsia="宋体" w:cs="宋体"/>
          <w:b/>
          <w:color w:val="auto"/>
          <w:sz w:val="32"/>
          <w:szCs w:val="32"/>
        </w:rPr>
        <w:t>其他资料</w:t>
      </w:r>
    </w:p>
    <w:p w14:paraId="6F42B8F1">
      <w:pPr>
        <w:spacing w:line="440" w:lineRule="exact"/>
        <w:rPr>
          <w:rFonts w:ascii="宋体" w:hAnsi="宋体" w:eastAsia="宋体" w:cs="宋体"/>
          <w:b/>
          <w:color w:val="auto"/>
          <w:sz w:val="24"/>
        </w:rPr>
      </w:pPr>
    </w:p>
    <w:p w14:paraId="6F5AFAF2">
      <w:pPr>
        <w:spacing w:line="440" w:lineRule="exact"/>
        <w:rPr>
          <w:rFonts w:ascii="宋体" w:hAnsi="宋体" w:eastAsia="宋体" w:cs="宋体"/>
          <w:b/>
          <w:color w:val="auto"/>
          <w:sz w:val="24"/>
        </w:rPr>
      </w:pPr>
      <w:r>
        <w:rPr>
          <w:rFonts w:hint="eastAsia" w:ascii="宋体" w:hAnsi="宋体" w:eastAsia="宋体" w:cs="宋体"/>
          <w:b/>
          <w:color w:val="auto"/>
          <w:sz w:val="24"/>
        </w:rPr>
        <w:t>1、中小企业声明函（格式见附件）</w:t>
      </w:r>
    </w:p>
    <w:p w14:paraId="66112FD5">
      <w:pPr>
        <w:spacing w:line="440" w:lineRule="exact"/>
        <w:rPr>
          <w:rFonts w:ascii="宋体" w:hAnsi="宋体" w:eastAsia="宋体" w:cs="宋体"/>
          <w:b/>
          <w:color w:val="auto"/>
          <w:sz w:val="24"/>
        </w:rPr>
      </w:pPr>
    </w:p>
    <w:p w14:paraId="3069979E">
      <w:pPr>
        <w:spacing w:line="440" w:lineRule="exact"/>
        <w:rPr>
          <w:rFonts w:ascii="宋体" w:hAnsi="宋体" w:eastAsia="宋体" w:cs="宋体"/>
          <w:b/>
          <w:color w:val="auto"/>
          <w:sz w:val="24"/>
        </w:rPr>
      </w:pPr>
    </w:p>
    <w:p w14:paraId="5551F8EA">
      <w:pPr>
        <w:spacing w:line="440" w:lineRule="exact"/>
        <w:rPr>
          <w:rFonts w:ascii="宋体" w:hAnsi="宋体" w:eastAsia="宋体" w:cs="宋体"/>
          <w:b/>
          <w:color w:val="auto"/>
          <w:sz w:val="24"/>
        </w:rPr>
      </w:pPr>
      <w:r>
        <w:rPr>
          <w:rFonts w:hint="eastAsia" w:ascii="宋体" w:hAnsi="宋体" w:eastAsia="宋体" w:cs="宋体"/>
          <w:b/>
          <w:color w:val="auto"/>
          <w:sz w:val="24"/>
        </w:rPr>
        <w:t>2.其他材料。</w:t>
      </w:r>
    </w:p>
    <w:p w14:paraId="6B5D1EA8">
      <w:pPr>
        <w:spacing w:line="440" w:lineRule="exact"/>
        <w:rPr>
          <w:rFonts w:ascii="宋体" w:hAnsi="宋体" w:eastAsia="宋体" w:cs="宋体"/>
          <w:b/>
          <w:color w:val="auto"/>
          <w:sz w:val="24"/>
        </w:rPr>
      </w:pPr>
    </w:p>
    <w:p w14:paraId="253C1C12">
      <w:pPr>
        <w:spacing w:line="580" w:lineRule="exact"/>
        <w:rPr>
          <w:rFonts w:ascii="宋体" w:hAnsi="宋体" w:eastAsia="宋体" w:cs="宋体"/>
          <w:b/>
          <w:color w:val="auto"/>
          <w:sz w:val="24"/>
        </w:rPr>
      </w:pPr>
    </w:p>
    <w:p w14:paraId="1DC31FF1">
      <w:pPr>
        <w:spacing w:line="580" w:lineRule="exact"/>
        <w:rPr>
          <w:rFonts w:ascii="宋体" w:hAnsi="宋体" w:eastAsia="宋体" w:cs="宋体"/>
          <w:b/>
          <w:color w:val="auto"/>
          <w:sz w:val="24"/>
        </w:rPr>
      </w:pPr>
    </w:p>
    <w:p w14:paraId="4A208A9B">
      <w:pPr>
        <w:spacing w:line="580" w:lineRule="exact"/>
        <w:rPr>
          <w:rFonts w:ascii="宋体" w:hAnsi="宋体" w:eastAsia="宋体" w:cs="宋体"/>
          <w:b/>
          <w:color w:val="auto"/>
          <w:sz w:val="24"/>
        </w:rPr>
      </w:pPr>
    </w:p>
    <w:p w14:paraId="68FAD758">
      <w:pPr>
        <w:spacing w:line="580" w:lineRule="exact"/>
        <w:rPr>
          <w:rFonts w:ascii="宋体" w:hAnsi="宋体" w:eastAsia="宋体" w:cs="宋体"/>
          <w:b/>
          <w:color w:val="auto"/>
          <w:sz w:val="24"/>
        </w:rPr>
      </w:pPr>
    </w:p>
    <w:p w14:paraId="1F8B093E">
      <w:pPr>
        <w:spacing w:line="580" w:lineRule="exact"/>
        <w:rPr>
          <w:rFonts w:ascii="宋体" w:hAnsi="宋体" w:eastAsia="宋体" w:cs="宋体"/>
          <w:b/>
          <w:color w:val="auto"/>
          <w:sz w:val="24"/>
        </w:rPr>
      </w:pPr>
    </w:p>
    <w:p w14:paraId="0827C1EE">
      <w:pPr>
        <w:spacing w:line="580" w:lineRule="exact"/>
        <w:rPr>
          <w:rFonts w:ascii="宋体" w:hAnsi="宋体" w:eastAsia="宋体" w:cs="宋体"/>
          <w:b/>
          <w:color w:val="auto"/>
          <w:sz w:val="24"/>
        </w:rPr>
      </w:pPr>
    </w:p>
    <w:p w14:paraId="58EA3720">
      <w:pPr>
        <w:spacing w:line="580" w:lineRule="exact"/>
        <w:rPr>
          <w:rFonts w:ascii="宋体" w:hAnsi="宋体" w:eastAsia="宋体" w:cs="宋体"/>
          <w:b/>
          <w:color w:val="auto"/>
          <w:sz w:val="24"/>
        </w:rPr>
      </w:pPr>
    </w:p>
    <w:p w14:paraId="71E6CA15">
      <w:pPr>
        <w:spacing w:line="580" w:lineRule="exact"/>
        <w:rPr>
          <w:rFonts w:ascii="宋体" w:hAnsi="宋体" w:eastAsia="宋体" w:cs="宋体"/>
          <w:b/>
          <w:color w:val="auto"/>
          <w:sz w:val="24"/>
        </w:rPr>
      </w:pPr>
    </w:p>
    <w:p w14:paraId="1A1F03E9">
      <w:pPr>
        <w:spacing w:line="580" w:lineRule="exact"/>
        <w:rPr>
          <w:rFonts w:ascii="宋体" w:hAnsi="宋体" w:eastAsia="宋体" w:cs="宋体"/>
          <w:b/>
          <w:color w:val="auto"/>
          <w:sz w:val="24"/>
        </w:rPr>
      </w:pPr>
    </w:p>
    <w:p w14:paraId="303F58A1">
      <w:pPr>
        <w:spacing w:line="580" w:lineRule="exact"/>
        <w:rPr>
          <w:rFonts w:ascii="宋体" w:hAnsi="宋体" w:eastAsia="宋体" w:cs="宋体"/>
          <w:b/>
          <w:color w:val="auto"/>
          <w:sz w:val="24"/>
        </w:rPr>
      </w:pPr>
    </w:p>
    <w:p w14:paraId="5F50FCF5">
      <w:pPr>
        <w:rPr>
          <w:rFonts w:ascii="宋体" w:hAnsi="宋体" w:eastAsia="宋体" w:cs="宋体"/>
          <w:color w:val="auto"/>
        </w:rPr>
      </w:pPr>
      <w:bookmarkStart w:id="106" w:name="_Toc12840"/>
      <w:bookmarkStart w:id="107" w:name="_Toc15589"/>
      <w:r>
        <w:rPr>
          <w:rFonts w:hint="eastAsia" w:ascii="宋体" w:hAnsi="宋体" w:eastAsia="宋体" w:cs="宋体"/>
          <w:color w:val="auto"/>
        </w:rPr>
        <w:br w:type="page"/>
      </w:r>
    </w:p>
    <w:p w14:paraId="322F400C">
      <w:pPr>
        <w:ind w:left="0"/>
        <w:outlineLvl w:val="9"/>
        <w:rPr>
          <w:rFonts w:ascii="宋体" w:hAnsi="宋体" w:eastAsia="宋体" w:cs="宋体"/>
          <w:b/>
          <w:bCs/>
          <w:color w:val="auto"/>
          <w:sz w:val="28"/>
          <w:szCs w:val="28"/>
        </w:rPr>
      </w:pPr>
      <w:r>
        <w:rPr>
          <w:rFonts w:hint="eastAsia" w:ascii="宋体" w:hAnsi="宋体" w:eastAsia="宋体" w:cs="宋体"/>
          <w:b/>
          <w:bCs/>
          <w:color w:val="auto"/>
          <w:sz w:val="28"/>
          <w:szCs w:val="28"/>
        </w:rPr>
        <w:t>附件：中小企业声明函</w:t>
      </w:r>
      <w:bookmarkEnd w:id="106"/>
      <w:bookmarkEnd w:id="107"/>
    </w:p>
    <w:p w14:paraId="65A1E1A8">
      <w:pPr>
        <w:jc w:val="center"/>
        <w:rPr>
          <w:rFonts w:hint="eastAsia" w:ascii="宋体" w:hAnsi="宋体" w:eastAsia="宋体" w:cs="宋体"/>
          <w:b/>
          <w:bCs/>
          <w:color w:val="auto"/>
          <w:sz w:val="32"/>
          <w:szCs w:val="32"/>
        </w:rPr>
      </w:pPr>
      <w:bookmarkStart w:id="108" w:name="_Toc20754"/>
      <w:bookmarkStart w:id="109" w:name="_Toc25782"/>
    </w:p>
    <w:p w14:paraId="671E816C">
      <w:pPr>
        <w:jc w:val="center"/>
        <w:rPr>
          <w:color w:val="auto"/>
          <w:sz w:val="28"/>
          <w:szCs w:val="28"/>
        </w:rPr>
      </w:pPr>
      <w:r>
        <w:rPr>
          <w:rFonts w:hint="eastAsia" w:ascii="宋体" w:hAnsi="宋体" w:eastAsia="宋体" w:cs="宋体"/>
          <w:b/>
          <w:bCs/>
          <w:color w:val="auto"/>
          <w:sz w:val="28"/>
          <w:szCs w:val="28"/>
        </w:rPr>
        <w:t>中小企业声明函（工程）</w:t>
      </w:r>
      <w:bookmarkEnd w:id="108"/>
      <w:bookmarkEnd w:id="109"/>
    </w:p>
    <w:p w14:paraId="61558902">
      <w:pPr>
        <w:rPr>
          <w:rFonts w:ascii="宋体" w:hAnsi="宋体" w:eastAsia="宋体" w:cs="宋体"/>
          <w:color w:val="auto"/>
        </w:rPr>
      </w:pPr>
    </w:p>
    <w:p w14:paraId="733D3C54">
      <w:pPr>
        <w:pStyle w:val="10"/>
        <w:tabs>
          <w:tab w:val="left" w:pos="324"/>
        </w:tabs>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14:paraId="4F30DA4A">
      <w:pPr>
        <w:pStyle w:val="10"/>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lang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rPr>
        <w:t xml:space="preserve"> 万元，资产总额为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rPr>
        <w:t xml:space="preserve"> 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p>
    <w:p w14:paraId="3B26DEE9">
      <w:pPr>
        <w:autoSpaceDE/>
        <w:autoSpaceDN/>
        <w:spacing w:line="440" w:lineRule="exact"/>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2.</w:t>
      </w:r>
      <w:r>
        <w:rPr>
          <w:rFonts w:hint="eastAsia" w:ascii="宋体" w:hAnsi="宋体" w:eastAsia="宋体" w:cs="宋体"/>
          <w:color w:val="auto"/>
          <w:kern w:val="2"/>
          <w:sz w:val="24"/>
          <w:szCs w:val="24"/>
          <w:u w:val="single"/>
          <w:lang w:eastAsia="zh-CN"/>
        </w:rPr>
        <w:t xml:space="preserve"> (标的名称）</w:t>
      </w:r>
      <w:r>
        <w:rPr>
          <w:rFonts w:hint="eastAsia" w:ascii="宋体" w:hAnsi="宋体" w:eastAsia="宋体" w:cs="宋体"/>
          <w:color w:val="auto"/>
          <w:kern w:val="2"/>
          <w:sz w:val="24"/>
          <w:szCs w:val="24"/>
          <w:lang w:eastAsia="zh-CN"/>
        </w:rPr>
        <w:t>，属于</w:t>
      </w:r>
      <w:r>
        <w:rPr>
          <w:rFonts w:hint="eastAsia" w:ascii="宋体" w:hAnsi="宋体" w:eastAsia="宋体" w:cs="宋体"/>
          <w:color w:val="auto"/>
          <w:kern w:val="2"/>
          <w:sz w:val="24"/>
          <w:szCs w:val="24"/>
          <w:u w:val="single"/>
          <w:lang w:eastAsia="zh-CN"/>
        </w:rPr>
        <w:t>（采购文件中明确的所属行业）</w:t>
      </w:r>
      <w:r>
        <w:rPr>
          <w:rFonts w:hint="eastAsia" w:ascii="宋体" w:hAnsi="宋体" w:eastAsia="宋体" w:cs="宋体"/>
          <w:color w:val="auto"/>
          <w:kern w:val="2"/>
          <w:sz w:val="24"/>
          <w:szCs w:val="24"/>
          <w:lang w:eastAsia="zh-CN"/>
        </w:rPr>
        <w:t>行业；承建（承接）企业为</w:t>
      </w:r>
      <w:r>
        <w:rPr>
          <w:rFonts w:hint="eastAsia" w:ascii="宋体" w:hAnsi="宋体" w:eastAsia="宋体" w:cs="宋体"/>
          <w:color w:val="auto"/>
          <w:kern w:val="2"/>
          <w:sz w:val="24"/>
          <w:szCs w:val="24"/>
          <w:u w:val="single"/>
          <w:lang w:eastAsia="zh-CN"/>
        </w:rPr>
        <w:t>（企业名称）</w:t>
      </w:r>
      <w:r>
        <w:rPr>
          <w:rFonts w:hint="eastAsia" w:ascii="宋体" w:hAnsi="宋体" w:eastAsia="宋体" w:cs="宋体"/>
          <w:color w:val="auto"/>
          <w:kern w:val="2"/>
          <w:sz w:val="24"/>
          <w:szCs w:val="24"/>
          <w:lang w:eastAsia="zh-CN"/>
        </w:rPr>
        <w:t>， 从业人员＿人，营业收入为</w:t>
      </w:r>
      <w:r>
        <w:rPr>
          <w:rFonts w:hint="eastAsia" w:ascii="宋体" w:hAnsi="宋体" w:eastAsia="宋体" w:cs="宋体"/>
          <w:color w:val="auto"/>
          <w:kern w:val="2"/>
          <w:sz w:val="24"/>
          <w:szCs w:val="24"/>
          <w:u w:val="single"/>
          <w:lang w:eastAsia="zh-CN"/>
        </w:rPr>
        <w:t xml:space="preserve">       </w:t>
      </w:r>
      <w:r>
        <w:rPr>
          <w:rFonts w:hint="eastAsia" w:ascii="宋体" w:hAnsi="宋体" w:eastAsia="宋体" w:cs="宋体"/>
          <w:color w:val="auto"/>
          <w:kern w:val="2"/>
          <w:sz w:val="24"/>
          <w:szCs w:val="24"/>
          <w:lang w:eastAsia="zh-CN"/>
        </w:rPr>
        <w:t>万元，资产总额为</w:t>
      </w:r>
      <w:r>
        <w:rPr>
          <w:rFonts w:hint="eastAsia" w:ascii="宋体" w:hAnsi="宋体" w:eastAsia="宋体" w:cs="宋体"/>
          <w:color w:val="auto"/>
          <w:kern w:val="2"/>
          <w:sz w:val="24"/>
          <w:szCs w:val="24"/>
          <w:u w:val="single"/>
          <w:lang w:eastAsia="zh-CN"/>
        </w:rPr>
        <w:t xml:space="preserve">       </w:t>
      </w:r>
      <w:r>
        <w:rPr>
          <w:rFonts w:hint="eastAsia" w:ascii="宋体" w:hAnsi="宋体" w:eastAsia="宋体" w:cs="宋体"/>
          <w:color w:val="auto"/>
          <w:kern w:val="2"/>
          <w:sz w:val="24"/>
          <w:szCs w:val="24"/>
          <w:lang w:eastAsia="zh-CN"/>
        </w:rPr>
        <w:t>万元，属于</w:t>
      </w:r>
      <w:r>
        <w:rPr>
          <w:rFonts w:hint="eastAsia" w:ascii="宋体" w:hAnsi="宋体" w:eastAsia="宋体" w:cs="宋体"/>
          <w:color w:val="auto"/>
          <w:kern w:val="2"/>
          <w:sz w:val="24"/>
          <w:szCs w:val="24"/>
          <w:u w:val="single"/>
          <w:lang w:eastAsia="zh-CN"/>
        </w:rPr>
        <w:t xml:space="preserve">   （中型企业、小型企业、微型企业）</w:t>
      </w:r>
      <w:r>
        <w:rPr>
          <w:rFonts w:hint="eastAsia" w:ascii="宋体" w:hAnsi="宋体" w:eastAsia="宋体" w:cs="宋体"/>
          <w:color w:val="auto"/>
          <w:kern w:val="2"/>
          <w:sz w:val="24"/>
          <w:szCs w:val="24"/>
          <w:lang w:eastAsia="zh-CN"/>
        </w:rPr>
        <w:t>；</w:t>
      </w:r>
    </w:p>
    <w:p w14:paraId="17EE1951">
      <w:pPr>
        <w:pStyle w:val="11"/>
        <w:rPr>
          <w:rFonts w:ascii="宋体" w:hAnsi="宋体" w:eastAsia="宋体" w:cs="宋体"/>
          <w:color w:val="auto"/>
        </w:rPr>
      </w:pPr>
    </w:p>
    <w:p w14:paraId="4575736E">
      <w:pPr>
        <w:pStyle w:val="10"/>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以上企业，不属于大企业的分支机构，不存在控股股东为大企业的情形，也不存在与大企业的负责人为同一人的情形。</w:t>
      </w:r>
    </w:p>
    <w:p w14:paraId="7AA131CC">
      <w:pPr>
        <w:pStyle w:val="10"/>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rPr>
        <w:t>本企业对上述声明内容的真实性负责。如有虚假，将依法承担相应责任。</w:t>
      </w:r>
      <w:r>
        <w:rPr>
          <w:rFonts w:hint="eastAsia" w:ascii="宋体" w:hAnsi="宋体" w:eastAsia="宋体" w:cs="宋体"/>
          <w:color w:val="auto"/>
          <w:sz w:val="24"/>
          <w:szCs w:val="24"/>
          <w:lang w:eastAsia="zh-CN"/>
        </w:rPr>
        <w:t xml:space="preserve"> </w:t>
      </w:r>
    </w:p>
    <w:p w14:paraId="4547B21C">
      <w:pPr>
        <w:pStyle w:val="10"/>
        <w:spacing w:line="360" w:lineRule="auto"/>
        <w:ind w:firstLine="4800" w:firstLineChars="2000"/>
        <w:rPr>
          <w:rFonts w:ascii="宋体" w:hAnsi="宋体" w:eastAsia="宋体" w:cs="宋体"/>
          <w:color w:val="auto"/>
          <w:sz w:val="24"/>
          <w:szCs w:val="24"/>
        </w:rPr>
      </w:pPr>
    </w:p>
    <w:p w14:paraId="74911BD2">
      <w:pPr>
        <w:pStyle w:val="10"/>
        <w:spacing w:line="360" w:lineRule="auto"/>
        <w:ind w:firstLine="4800" w:firstLineChars="2000"/>
        <w:rPr>
          <w:rFonts w:ascii="宋体" w:hAnsi="宋体" w:eastAsia="宋体" w:cs="宋体"/>
          <w:color w:val="auto"/>
          <w:sz w:val="24"/>
          <w:szCs w:val="24"/>
        </w:rPr>
      </w:pPr>
    </w:p>
    <w:p w14:paraId="5A2596CC">
      <w:pPr>
        <w:pStyle w:val="10"/>
        <w:spacing w:line="360" w:lineRule="auto"/>
        <w:ind w:firstLine="4800" w:firstLineChars="2000"/>
        <w:rPr>
          <w:rFonts w:ascii="宋体" w:hAnsi="宋体" w:eastAsia="宋体" w:cs="宋体"/>
          <w:color w:val="auto"/>
          <w:sz w:val="24"/>
          <w:szCs w:val="24"/>
        </w:rPr>
      </w:pPr>
      <w:r>
        <w:rPr>
          <w:rFonts w:hint="eastAsia" w:ascii="宋体" w:hAnsi="宋体" w:eastAsia="宋体" w:cs="宋体"/>
          <w:color w:val="auto"/>
          <w:sz w:val="24"/>
          <w:szCs w:val="24"/>
        </w:rPr>
        <w:t>企业名称（电子签章）：</w:t>
      </w:r>
    </w:p>
    <w:p w14:paraId="43793D96">
      <w:pPr>
        <w:pStyle w:val="10"/>
        <w:spacing w:line="360" w:lineRule="auto"/>
        <w:ind w:firstLine="6720" w:firstLineChars="2800"/>
        <w:rPr>
          <w:rFonts w:ascii="宋体" w:hAnsi="宋体" w:eastAsia="宋体" w:cs="宋体"/>
          <w:color w:val="auto"/>
          <w:sz w:val="24"/>
          <w:szCs w:val="24"/>
        </w:rPr>
      </w:pPr>
      <w:r>
        <w:rPr>
          <w:rFonts w:hint="eastAsia" w:ascii="宋体" w:hAnsi="宋体" w:eastAsia="宋体" w:cs="宋体"/>
          <w:color w:val="auto"/>
          <w:sz w:val="24"/>
          <w:szCs w:val="24"/>
        </w:rPr>
        <w:t>日期：</w:t>
      </w:r>
    </w:p>
    <w:p w14:paraId="7B16DD86">
      <w:pPr>
        <w:pStyle w:val="10"/>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注：</w:t>
      </w:r>
    </w:p>
    <w:p w14:paraId="399447E9">
      <w:pPr>
        <w:pStyle w:val="10"/>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s="宋体"/>
          <w:color w:val="auto"/>
          <w:sz w:val="24"/>
          <w:szCs w:val="24"/>
        </w:rPr>
      </w:pPr>
      <w:r>
        <w:rPr>
          <w:rFonts w:hint="eastAsia" w:ascii="宋体" w:hAnsi="宋体" w:eastAsia="宋体" w:cs="宋体"/>
          <w:color w:val="auto"/>
          <w:sz w:val="24"/>
          <w:szCs w:val="24"/>
        </w:rPr>
        <w:t>1.从业人员、营业收入、资产总额填报上一年度数据，无上一年度数据的新成立企业</w:t>
      </w:r>
    </w:p>
    <w:p w14:paraId="797CC352">
      <w:pPr>
        <w:pStyle w:val="10"/>
        <w:keepNext w:val="0"/>
        <w:keepLines w:val="0"/>
        <w:pageBreakBefore w:val="0"/>
        <w:widowControl w:val="0"/>
        <w:kinsoku/>
        <w:wordWrap/>
        <w:overflowPunct/>
        <w:topLinePunct w:val="0"/>
        <w:autoSpaceDE w:val="0"/>
        <w:autoSpaceDN w:val="0"/>
        <w:bidi w:val="0"/>
        <w:adjustRightInd/>
        <w:snapToGrid/>
        <w:spacing w:line="360" w:lineRule="auto"/>
        <w:ind w:firstLine="0" w:firstLineChars="0"/>
        <w:textAlignment w:val="auto"/>
        <w:rPr>
          <w:rFonts w:ascii="宋体" w:hAnsi="宋体" w:eastAsia="宋体" w:cs="宋体"/>
          <w:color w:val="auto"/>
          <w:sz w:val="24"/>
          <w:szCs w:val="24"/>
        </w:rPr>
      </w:pPr>
      <w:r>
        <w:rPr>
          <w:rFonts w:hint="eastAsia" w:ascii="宋体" w:hAnsi="宋体" w:eastAsia="宋体" w:cs="宋体"/>
          <w:color w:val="auto"/>
          <w:sz w:val="24"/>
          <w:szCs w:val="24"/>
        </w:rPr>
        <w:t>可不填报。</w:t>
      </w:r>
    </w:p>
    <w:p w14:paraId="2BBE1A3C">
      <w:pPr>
        <w:pStyle w:val="10"/>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s="宋体"/>
          <w:b/>
          <w:color w:val="auto"/>
          <w:sz w:val="36"/>
          <w:szCs w:val="36"/>
        </w:rPr>
      </w:pPr>
      <w:r>
        <w:rPr>
          <w:rFonts w:hint="eastAsia" w:ascii="宋体" w:hAnsi="宋体" w:eastAsia="宋体" w:cs="宋体"/>
          <w:color w:val="auto"/>
          <w:sz w:val="24"/>
          <w:szCs w:val="24"/>
          <w:lang w:val="en-US" w:eastAsia="en-US"/>
        </w:rPr>
        <w:t>2.填写前请认真阅读《关于印发中小企业划型标准规定的通知》（工信部联企业[2011]300号）和《关于印发＜政府采购促进中小企业发展管理办法＞的通知》(财库﹝2020﹞46号)相关规定。</w:t>
      </w:r>
      <w:r>
        <w:rPr>
          <w:rFonts w:hint="eastAsia" w:ascii="宋体" w:hAnsi="宋体" w:eastAsia="宋体" w:cs="宋体"/>
          <w:b/>
          <w:color w:val="auto"/>
          <w:sz w:val="36"/>
          <w:szCs w:val="36"/>
        </w:rPr>
        <w:br w:type="page"/>
      </w:r>
    </w:p>
    <w:p w14:paraId="3BB4FC92">
      <w:pPr>
        <w:spacing w:line="440" w:lineRule="exact"/>
        <w:jc w:val="center"/>
        <w:outlineLvl w:val="9"/>
        <w:rPr>
          <w:rFonts w:ascii="宋体" w:hAnsi="宋体" w:eastAsia="宋体" w:cs="宋体"/>
          <w:b/>
          <w:color w:val="auto"/>
          <w:sz w:val="36"/>
          <w:szCs w:val="36"/>
        </w:rPr>
      </w:pPr>
      <w:r>
        <w:rPr>
          <w:rFonts w:hint="eastAsia" w:ascii="宋体" w:hAnsi="宋体" w:eastAsia="宋体" w:cs="宋体"/>
          <w:b/>
          <w:color w:val="auto"/>
          <w:sz w:val="36"/>
          <w:szCs w:val="36"/>
        </w:rPr>
        <w:t>河南省政府采购合同融资政策告知函</w:t>
      </w:r>
    </w:p>
    <w:p w14:paraId="34E43546">
      <w:pPr>
        <w:spacing w:line="420" w:lineRule="exact"/>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各供应商：</w:t>
      </w:r>
    </w:p>
    <w:p w14:paraId="67CF7EF3">
      <w:pPr>
        <w:spacing w:line="420" w:lineRule="exact"/>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 xml:space="preserve">   欢迎贵公司参与河南省政府采购活动！</w:t>
      </w:r>
    </w:p>
    <w:p w14:paraId="2C8218A1">
      <w:pPr>
        <w:spacing w:line="420" w:lineRule="exact"/>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14:paraId="2399721D">
      <w:pPr>
        <w:spacing w:line="420" w:lineRule="exact"/>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 xml:space="preserve"> 贷款渠道和提供贷款的金融机构，可在河南省政府采购网“河南省政府采购合同融资平台”查询联系。</w:t>
      </w:r>
    </w:p>
    <w:p w14:paraId="3AB6943F">
      <w:pPr>
        <w:jc w:val="center"/>
        <w:outlineLvl w:val="9"/>
        <w:rPr>
          <w:rFonts w:ascii="宋体" w:hAnsi="宋体" w:eastAsia="宋体" w:cs="宋体"/>
          <w:b/>
          <w:color w:val="auto"/>
          <w:sz w:val="32"/>
          <w:szCs w:val="32"/>
        </w:rPr>
      </w:pPr>
      <w:r>
        <w:rPr>
          <w:rFonts w:hint="eastAsia" w:ascii="宋体" w:hAnsi="宋体" w:eastAsia="宋体" w:cs="宋体"/>
          <w:b/>
          <w:color w:val="auto"/>
          <w:sz w:val="32"/>
          <w:szCs w:val="32"/>
        </w:rPr>
        <w:t>焦作市政府采购合同融资合作企业</w:t>
      </w:r>
    </w:p>
    <w:tbl>
      <w:tblPr>
        <w:tblStyle w:val="20"/>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4970"/>
        <w:gridCol w:w="1389"/>
        <w:gridCol w:w="2160"/>
      </w:tblGrid>
      <w:tr w14:paraId="29350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14:paraId="3FAE8699">
            <w:pPr>
              <w:jc w:val="center"/>
              <w:rPr>
                <w:rFonts w:ascii="宋体" w:hAnsi="宋体" w:eastAsia="宋体" w:cs="宋体"/>
                <w:b/>
                <w:color w:val="auto"/>
                <w:sz w:val="24"/>
              </w:rPr>
            </w:pPr>
            <w:r>
              <w:rPr>
                <w:rFonts w:hint="eastAsia" w:ascii="宋体" w:hAnsi="宋体" w:eastAsia="宋体" w:cs="宋体"/>
                <w:b/>
                <w:color w:val="auto"/>
                <w:sz w:val="24"/>
              </w:rPr>
              <w:t>序号</w:t>
            </w:r>
          </w:p>
        </w:tc>
        <w:tc>
          <w:tcPr>
            <w:tcW w:w="4970" w:type="dxa"/>
            <w:vAlign w:val="center"/>
          </w:tcPr>
          <w:p w14:paraId="00D92C0E">
            <w:pPr>
              <w:jc w:val="center"/>
              <w:rPr>
                <w:rFonts w:ascii="宋体" w:hAnsi="宋体" w:eastAsia="宋体" w:cs="宋体"/>
                <w:b/>
                <w:color w:val="auto"/>
                <w:sz w:val="24"/>
              </w:rPr>
            </w:pPr>
            <w:r>
              <w:rPr>
                <w:rFonts w:hint="eastAsia" w:ascii="宋体" w:hAnsi="宋体" w:eastAsia="宋体" w:cs="宋体"/>
                <w:b/>
                <w:color w:val="auto"/>
                <w:sz w:val="24"/>
              </w:rPr>
              <w:t>企业名称</w:t>
            </w:r>
          </w:p>
        </w:tc>
        <w:tc>
          <w:tcPr>
            <w:tcW w:w="1389" w:type="dxa"/>
            <w:vAlign w:val="center"/>
          </w:tcPr>
          <w:p w14:paraId="51CAB4CE">
            <w:pPr>
              <w:jc w:val="center"/>
              <w:rPr>
                <w:rFonts w:ascii="宋体" w:hAnsi="宋体" w:eastAsia="宋体" w:cs="宋体"/>
                <w:b/>
                <w:color w:val="auto"/>
                <w:sz w:val="24"/>
              </w:rPr>
            </w:pPr>
            <w:r>
              <w:rPr>
                <w:rFonts w:hint="eastAsia" w:ascii="宋体" w:hAnsi="宋体" w:eastAsia="宋体" w:cs="宋体"/>
                <w:b/>
                <w:color w:val="auto"/>
                <w:sz w:val="24"/>
              </w:rPr>
              <w:t>联系人</w:t>
            </w:r>
          </w:p>
        </w:tc>
        <w:tc>
          <w:tcPr>
            <w:tcW w:w="2160" w:type="dxa"/>
            <w:vAlign w:val="center"/>
          </w:tcPr>
          <w:p w14:paraId="31FCCB50">
            <w:pPr>
              <w:jc w:val="center"/>
              <w:rPr>
                <w:rFonts w:ascii="宋体" w:hAnsi="宋体" w:eastAsia="宋体" w:cs="宋体"/>
                <w:b/>
                <w:color w:val="auto"/>
                <w:sz w:val="24"/>
              </w:rPr>
            </w:pPr>
            <w:r>
              <w:rPr>
                <w:rFonts w:hint="eastAsia" w:ascii="宋体" w:hAnsi="宋体" w:eastAsia="宋体" w:cs="宋体"/>
                <w:b/>
                <w:color w:val="auto"/>
                <w:sz w:val="24"/>
              </w:rPr>
              <w:t>电话</w:t>
            </w:r>
          </w:p>
        </w:tc>
      </w:tr>
      <w:tr w14:paraId="3397C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14:paraId="2AF1EE10">
            <w:pPr>
              <w:jc w:val="center"/>
              <w:rPr>
                <w:rFonts w:ascii="宋体" w:hAnsi="宋体" w:eastAsia="宋体" w:cs="宋体"/>
                <w:b/>
                <w:color w:val="auto"/>
                <w:sz w:val="24"/>
              </w:rPr>
            </w:pPr>
            <w:r>
              <w:rPr>
                <w:rFonts w:hint="eastAsia" w:ascii="宋体" w:hAnsi="宋体" w:eastAsia="宋体" w:cs="宋体"/>
                <w:b/>
                <w:color w:val="auto"/>
                <w:sz w:val="24"/>
              </w:rPr>
              <w:t>1</w:t>
            </w:r>
          </w:p>
        </w:tc>
        <w:tc>
          <w:tcPr>
            <w:tcW w:w="4970" w:type="dxa"/>
            <w:vAlign w:val="center"/>
          </w:tcPr>
          <w:p w14:paraId="1E418EBE">
            <w:pPr>
              <w:jc w:val="center"/>
              <w:rPr>
                <w:rFonts w:ascii="宋体" w:hAnsi="宋体" w:eastAsia="宋体" w:cs="宋体"/>
                <w:b/>
                <w:color w:val="auto"/>
                <w:sz w:val="24"/>
              </w:rPr>
            </w:pPr>
            <w:r>
              <w:rPr>
                <w:rFonts w:hint="eastAsia" w:ascii="宋体" w:hAnsi="宋体" w:eastAsia="宋体" w:cs="宋体"/>
                <w:b/>
                <w:color w:val="auto"/>
                <w:sz w:val="24"/>
              </w:rPr>
              <w:t>农行焦作分行</w:t>
            </w:r>
          </w:p>
        </w:tc>
        <w:tc>
          <w:tcPr>
            <w:tcW w:w="1389" w:type="dxa"/>
            <w:vAlign w:val="center"/>
          </w:tcPr>
          <w:p w14:paraId="553ECC2A">
            <w:pPr>
              <w:jc w:val="center"/>
              <w:rPr>
                <w:rFonts w:ascii="宋体" w:hAnsi="宋体" w:eastAsia="宋体" w:cs="宋体"/>
                <w:color w:val="auto"/>
                <w:sz w:val="24"/>
              </w:rPr>
            </w:pPr>
            <w:r>
              <w:rPr>
                <w:rFonts w:hint="eastAsia" w:ascii="宋体" w:hAnsi="宋体" w:eastAsia="宋体" w:cs="宋体"/>
                <w:color w:val="auto"/>
                <w:sz w:val="24"/>
              </w:rPr>
              <w:t>张军萍</w:t>
            </w:r>
          </w:p>
        </w:tc>
        <w:tc>
          <w:tcPr>
            <w:tcW w:w="2160" w:type="dxa"/>
            <w:vAlign w:val="center"/>
          </w:tcPr>
          <w:p w14:paraId="2C89F6B1">
            <w:pPr>
              <w:jc w:val="center"/>
              <w:rPr>
                <w:rFonts w:ascii="宋体" w:hAnsi="宋体" w:eastAsia="宋体" w:cs="宋体"/>
                <w:color w:val="auto"/>
                <w:sz w:val="24"/>
              </w:rPr>
            </w:pPr>
            <w:r>
              <w:rPr>
                <w:rFonts w:hint="eastAsia" w:ascii="宋体" w:hAnsi="宋体" w:eastAsia="宋体" w:cs="宋体"/>
                <w:color w:val="auto"/>
                <w:sz w:val="24"/>
              </w:rPr>
              <w:t>13598526103</w:t>
            </w:r>
          </w:p>
        </w:tc>
      </w:tr>
      <w:tr w14:paraId="08F40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0" w:type="dxa"/>
            <w:vAlign w:val="center"/>
          </w:tcPr>
          <w:p w14:paraId="2AC44568">
            <w:pPr>
              <w:jc w:val="center"/>
              <w:rPr>
                <w:rFonts w:ascii="宋体" w:hAnsi="宋体" w:eastAsia="宋体" w:cs="宋体"/>
                <w:b/>
                <w:color w:val="auto"/>
                <w:sz w:val="24"/>
              </w:rPr>
            </w:pPr>
            <w:r>
              <w:rPr>
                <w:rFonts w:hint="eastAsia" w:ascii="宋体" w:hAnsi="宋体" w:eastAsia="宋体" w:cs="宋体"/>
                <w:b/>
                <w:color w:val="auto"/>
                <w:sz w:val="24"/>
              </w:rPr>
              <w:t>2</w:t>
            </w:r>
          </w:p>
        </w:tc>
        <w:tc>
          <w:tcPr>
            <w:tcW w:w="4970" w:type="dxa"/>
            <w:vAlign w:val="center"/>
          </w:tcPr>
          <w:p w14:paraId="61898EF9">
            <w:pPr>
              <w:jc w:val="center"/>
              <w:rPr>
                <w:rFonts w:ascii="宋体" w:hAnsi="宋体" w:eastAsia="宋体" w:cs="宋体"/>
                <w:b/>
                <w:color w:val="auto"/>
                <w:sz w:val="24"/>
              </w:rPr>
            </w:pPr>
            <w:r>
              <w:rPr>
                <w:rFonts w:hint="eastAsia" w:ascii="宋体" w:hAnsi="宋体" w:eastAsia="宋体" w:cs="宋体"/>
                <w:b/>
                <w:color w:val="auto"/>
                <w:sz w:val="24"/>
              </w:rPr>
              <w:t>中行焦作分行</w:t>
            </w:r>
          </w:p>
        </w:tc>
        <w:tc>
          <w:tcPr>
            <w:tcW w:w="1389" w:type="dxa"/>
            <w:vAlign w:val="center"/>
          </w:tcPr>
          <w:p w14:paraId="1296425A">
            <w:pPr>
              <w:jc w:val="center"/>
              <w:rPr>
                <w:rFonts w:ascii="宋体" w:hAnsi="宋体" w:eastAsia="宋体" w:cs="宋体"/>
                <w:color w:val="auto"/>
                <w:sz w:val="24"/>
              </w:rPr>
            </w:pPr>
            <w:r>
              <w:rPr>
                <w:rFonts w:hint="eastAsia" w:ascii="宋体" w:hAnsi="宋体" w:eastAsia="宋体" w:cs="宋体"/>
                <w:color w:val="auto"/>
                <w:sz w:val="24"/>
              </w:rPr>
              <w:t>曹阳</w:t>
            </w:r>
          </w:p>
        </w:tc>
        <w:tc>
          <w:tcPr>
            <w:tcW w:w="2160" w:type="dxa"/>
            <w:vAlign w:val="center"/>
          </w:tcPr>
          <w:p w14:paraId="0E2F6470">
            <w:pPr>
              <w:jc w:val="center"/>
              <w:rPr>
                <w:rFonts w:ascii="宋体" w:hAnsi="宋体" w:eastAsia="宋体" w:cs="宋体"/>
                <w:color w:val="auto"/>
                <w:sz w:val="24"/>
              </w:rPr>
            </w:pPr>
            <w:r>
              <w:rPr>
                <w:rFonts w:hint="eastAsia" w:ascii="宋体" w:hAnsi="宋体" w:eastAsia="宋体" w:cs="宋体"/>
                <w:color w:val="auto"/>
                <w:sz w:val="24"/>
              </w:rPr>
              <w:t>13839118160</w:t>
            </w:r>
          </w:p>
        </w:tc>
      </w:tr>
      <w:tr w14:paraId="0E633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60" w:type="dxa"/>
            <w:vAlign w:val="center"/>
          </w:tcPr>
          <w:p w14:paraId="7CA5EB36">
            <w:pPr>
              <w:jc w:val="center"/>
              <w:rPr>
                <w:rFonts w:ascii="宋体" w:hAnsi="宋体" w:eastAsia="宋体" w:cs="宋体"/>
                <w:b/>
                <w:color w:val="auto"/>
                <w:sz w:val="24"/>
              </w:rPr>
            </w:pPr>
            <w:r>
              <w:rPr>
                <w:rFonts w:hint="eastAsia" w:ascii="宋体" w:hAnsi="宋体" w:eastAsia="宋体" w:cs="宋体"/>
                <w:b/>
                <w:color w:val="auto"/>
                <w:sz w:val="24"/>
              </w:rPr>
              <w:t>3</w:t>
            </w:r>
          </w:p>
        </w:tc>
        <w:tc>
          <w:tcPr>
            <w:tcW w:w="4970" w:type="dxa"/>
            <w:vAlign w:val="center"/>
          </w:tcPr>
          <w:p w14:paraId="4138E795">
            <w:pPr>
              <w:jc w:val="center"/>
              <w:rPr>
                <w:rFonts w:ascii="宋体" w:hAnsi="宋体" w:eastAsia="宋体" w:cs="宋体"/>
                <w:b/>
                <w:color w:val="auto"/>
                <w:sz w:val="24"/>
              </w:rPr>
            </w:pPr>
            <w:r>
              <w:rPr>
                <w:rFonts w:hint="eastAsia" w:ascii="宋体" w:hAnsi="宋体" w:eastAsia="宋体" w:cs="宋体"/>
                <w:b/>
                <w:color w:val="auto"/>
                <w:sz w:val="24"/>
              </w:rPr>
              <w:t>建行焦作分行</w:t>
            </w:r>
          </w:p>
        </w:tc>
        <w:tc>
          <w:tcPr>
            <w:tcW w:w="1389" w:type="dxa"/>
            <w:vAlign w:val="center"/>
          </w:tcPr>
          <w:p w14:paraId="70B3CC5A">
            <w:pPr>
              <w:jc w:val="center"/>
              <w:rPr>
                <w:rFonts w:ascii="宋体" w:hAnsi="宋体" w:eastAsia="宋体" w:cs="宋体"/>
                <w:color w:val="auto"/>
                <w:sz w:val="24"/>
              </w:rPr>
            </w:pPr>
            <w:r>
              <w:rPr>
                <w:rFonts w:hint="eastAsia" w:ascii="宋体" w:hAnsi="宋体" w:eastAsia="宋体" w:cs="宋体"/>
                <w:color w:val="auto"/>
                <w:sz w:val="24"/>
              </w:rPr>
              <w:t>王世峰</w:t>
            </w:r>
          </w:p>
        </w:tc>
        <w:tc>
          <w:tcPr>
            <w:tcW w:w="2160" w:type="dxa"/>
            <w:vAlign w:val="center"/>
          </w:tcPr>
          <w:p w14:paraId="51A92C38">
            <w:pPr>
              <w:jc w:val="center"/>
              <w:rPr>
                <w:rFonts w:ascii="宋体" w:hAnsi="宋体" w:eastAsia="宋体" w:cs="宋体"/>
                <w:color w:val="auto"/>
                <w:sz w:val="24"/>
              </w:rPr>
            </w:pPr>
            <w:r>
              <w:rPr>
                <w:rFonts w:hint="eastAsia" w:ascii="宋体" w:hAnsi="宋体" w:eastAsia="宋体" w:cs="宋体"/>
                <w:color w:val="auto"/>
                <w:sz w:val="24"/>
              </w:rPr>
              <w:t>2630018</w:t>
            </w:r>
          </w:p>
        </w:tc>
      </w:tr>
      <w:tr w14:paraId="7BD8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60" w:type="dxa"/>
            <w:vAlign w:val="center"/>
          </w:tcPr>
          <w:p w14:paraId="4C5C72EC">
            <w:pPr>
              <w:jc w:val="center"/>
              <w:rPr>
                <w:rFonts w:ascii="宋体" w:hAnsi="宋体" w:eastAsia="宋体" w:cs="宋体"/>
                <w:b/>
                <w:color w:val="auto"/>
                <w:sz w:val="24"/>
              </w:rPr>
            </w:pPr>
            <w:r>
              <w:rPr>
                <w:rFonts w:hint="eastAsia" w:ascii="宋体" w:hAnsi="宋体" w:eastAsia="宋体" w:cs="宋体"/>
                <w:b/>
                <w:color w:val="auto"/>
                <w:sz w:val="24"/>
              </w:rPr>
              <w:t>4</w:t>
            </w:r>
          </w:p>
        </w:tc>
        <w:tc>
          <w:tcPr>
            <w:tcW w:w="4970" w:type="dxa"/>
            <w:vAlign w:val="center"/>
          </w:tcPr>
          <w:p w14:paraId="11A1C3AE">
            <w:pPr>
              <w:jc w:val="center"/>
              <w:rPr>
                <w:rFonts w:ascii="宋体" w:hAnsi="宋体" w:eastAsia="宋体" w:cs="宋体"/>
                <w:b/>
                <w:color w:val="auto"/>
                <w:sz w:val="24"/>
              </w:rPr>
            </w:pPr>
            <w:r>
              <w:rPr>
                <w:rFonts w:hint="eastAsia" w:ascii="宋体" w:hAnsi="宋体" w:eastAsia="宋体" w:cs="宋体"/>
                <w:b/>
                <w:color w:val="auto"/>
                <w:sz w:val="24"/>
              </w:rPr>
              <w:t>邮政储蓄焦作市分行</w:t>
            </w:r>
          </w:p>
        </w:tc>
        <w:tc>
          <w:tcPr>
            <w:tcW w:w="1389" w:type="dxa"/>
            <w:vAlign w:val="center"/>
          </w:tcPr>
          <w:p w14:paraId="707BD0D0">
            <w:pPr>
              <w:jc w:val="center"/>
              <w:rPr>
                <w:rFonts w:ascii="宋体" w:hAnsi="宋体" w:eastAsia="宋体" w:cs="宋体"/>
                <w:color w:val="auto"/>
                <w:sz w:val="24"/>
              </w:rPr>
            </w:pPr>
            <w:r>
              <w:rPr>
                <w:rFonts w:hint="eastAsia" w:ascii="宋体" w:hAnsi="宋体" w:eastAsia="宋体" w:cs="宋体"/>
                <w:color w:val="auto"/>
                <w:sz w:val="24"/>
              </w:rPr>
              <w:t>李天祥</w:t>
            </w:r>
          </w:p>
        </w:tc>
        <w:tc>
          <w:tcPr>
            <w:tcW w:w="2160" w:type="dxa"/>
            <w:vAlign w:val="center"/>
          </w:tcPr>
          <w:p w14:paraId="13FBFAC7">
            <w:pPr>
              <w:jc w:val="center"/>
              <w:rPr>
                <w:rFonts w:ascii="宋体" w:hAnsi="宋体" w:eastAsia="宋体" w:cs="宋体"/>
                <w:color w:val="auto"/>
                <w:sz w:val="24"/>
              </w:rPr>
            </w:pPr>
            <w:r>
              <w:rPr>
                <w:rFonts w:hint="eastAsia" w:ascii="宋体" w:hAnsi="宋体" w:eastAsia="宋体" w:cs="宋体"/>
                <w:color w:val="auto"/>
                <w:sz w:val="24"/>
              </w:rPr>
              <w:t>2981968135</w:t>
            </w:r>
          </w:p>
        </w:tc>
      </w:tr>
      <w:tr w14:paraId="2C1FA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60" w:type="dxa"/>
            <w:vAlign w:val="center"/>
          </w:tcPr>
          <w:p w14:paraId="3FD46DDC">
            <w:pPr>
              <w:jc w:val="center"/>
              <w:rPr>
                <w:rFonts w:ascii="宋体" w:hAnsi="宋体" w:eastAsia="宋体" w:cs="宋体"/>
                <w:b/>
                <w:color w:val="auto"/>
                <w:sz w:val="24"/>
              </w:rPr>
            </w:pPr>
            <w:r>
              <w:rPr>
                <w:rFonts w:hint="eastAsia" w:ascii="宋体" w:hAnsi="宋体" w:eastAsia="宋体" w:cs="宋体"/>
                <w:b/>
                <w:color w:val="auto"/>
                <w:sz w:val="24"/>
              </w:rPr>
              <w:t>5</w:t>
            </w:r>
          </w:p>
        </w:tc>
        <w:tc>
          <w:tcPr>
            <w:tcW w:w="4970" w:type="dxa"/>
            <w:vAlign w:val="center"/>
          </w:tcPr>
          <w:p w14:paraId="44FD7DD2">
            <w:pPr>
              <w:jc w:val="center"/>
              <w:rPr>
                <w:rFonts w:ascii="宋体" w:hAnsi="宋体" w:eastAsia="宋体" w:cs="宋体"/>
                <w:b/>
                <w:color w:val="auto"/>
                <w:sz w:val="24"/>
              </w:rPr>
            </w:pPr>
            <w:r>
              <w:rPr>
                <w:rFonts w:hint="eastAsia" w:ascii="宋体" w:hAnsi="宋体" w:eastAsia="宋体" w:cs="宋体"/>
                <w:b/>
                <w:color w:val="auto"/>
                <w:sz w:val="24"/>
              </w:rPr>
              <w:t>中旅银行</w:t>
            </w:r>
          </w:p>
        </w:tc>
        <w:tc>
          <w:tcPr>
            <w:tcW w:w="1389" w:type="dxa"/>
            <w:vAlign w:val="center"/>
          </w:tcPr>
          <w:p w14:paraId="43D633E0">
            <w:pPr>
              <w:jc w:val="center"/>
              <w:rPr>
                <w:rFonts w:ascii="宋体" w:hAnsi="宋体" w:eastAsia="宋体" w:cs="宋体"/>
                <w:color w:val="auto"/>
                <w:sz w:val="24"/>
              </w:rPr>
            </w:pPr>
            <w:r>
              <w:rPr>
                <w:rFonts w:hint="eastAsia" w:ascii="宋体" w:hAnsi="宋体" w:eastAsia="宋体" w:cs="宋体"/>
                <w:color w:val="auto"/>
                <w:sz w:val="24"/>
              </w:rPr>
              <w:t>周建林</w:t>
            </w:r>
          </w:p>
        </w:tc>
        <w:tc>
          <w:tcPr>
            <w:tcW w:w="2160" w:type="dxa"/>
            <w:vAlign w:val="center"/>
          </w:tcPr>
          <w:p w14:paraId="4A8F054C">
            <w:pPr>
              <w:jc w:val="center"/>
              <w:rPr>
                <w:rFonts w:ascii="宋体" w:hAnsi="宋体" w:eastAsia="宋体" w:cs="宋体"/>
                <w:color w:val="auto"/>
                <w:sz w:val="24"/>
              </w:rPr>
            </w:pPr>
            <w:r>
              <w:rPr>
                <w:rFonts w:hint="eastAsia" w:ascii="宋体" w:hAnsi="宋体" w:eastAsia="宋体" w:cs="宋体"/>
                <w:color w:val="auto"/>
                <w:sz w:val="24"/>
              </w:rPr>
              <w:t>2116963158</w:t>
            </w:r>
          </w:p>
        </w:tc>
      </w:tr>
      <w:tr w14:paraId="4209D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60" w:type="dxa"/>
            <w:vAlign w:val="center"/>
          </w:tcPr>
          <w:p w14:paraId="77456CC8">
            <w:pPr>
              <w:jc w:val="center"/>
              <w:rPr>
                <w:rFonts w:ascii="宋体" w:hAnsi="宋体" w:eastAsia="宋体" w:cs="宋体"/>
                <w:b/>
                <w:color w:val="auto"/>
                <w:sz w:val="24"/>
              </w:rPr>
            </w:pPr>
            <w:r>
              <w:rPr>
                <w:rFonts w:hint="eastAsia" w:ascii="宋体" w:hAnsi="宋体" w:eastAsia="宋体" w:cs="宋体"/>
                <w:b/>
                <w:color w:val="auto"/>
                <w:sz w:val="24"/>
              </w:rPr>
              <w:t>6</w:t>
            </w:r>
          </w:p>
        </w:tc>
        <w:tc>
          <w:tcPr>
            <w:tcW w:w="4970" w:type="dxa"/>
            <w:vAlign w:val="center"/>
          </w:tcPr>
          <w:p w14:paraId="65E2C6DE">
            <w:pPr>
              <w:jc w:val="center"/>
              <w:rPr>
                <w:rFonts w:ascii="宋体" w:hAnsi="宋体" w:eastAsia="宋体" w:cs="宋体"/>
                <w:b/>
                <w:color w:val="auto"/>
                <w:sz w:val="24"/>
              </w:rPr>
            </w:pPr>
            <w:r>
              <w:rPr>
                <w:rFonts w:hint="eastAsia" w:ascii="宋体" w:hAnsi="宋体" w:eastAsia="宋体" w:cs="宋体"/>
                <w:b/>
                <w:color w:val="auto"/>
                <w:sz w:val="24"/>
              </w:rPr>
              <w:t>中信银行焦作分行</w:t>
            </w:r>
          </w:p>
        </w:tc>
        <w:tc>
          <w:tcPr>
            <w:tcW w:w="1389" w:type="dxa"/>
            <w:vAlign w:val="center"/>
          </w:tcPr>
          <w:p w14:paraId="52804A8C">
            <w:pPr>
              <w:jc w:val="center"/>
              <w:rPr>
                <w:rFonts w:ascii="宋体" w:hAnsi="宋体" w:eastAsia="宋体" w:cs="宋体"/>
                <w:color w:val="auto"/>
                <w:sz w:val="24"/>
              </w:rPr>
            </w:pPr>
            <w:r>
              <w:rPr>
                <w:rFonts w:hint="eastAsia" w:ascii="宋体" w:hAnsi="宋体" w:eastAsia="宋体" w:cs="宋体"/>
                <w:color w:val="auto"/>
                <w:sz w:val="24"/>
              </w:rPr>
              <w:t>陈韦翰</w:t>
            </w:r>
          </w:p>
        </w:tc>
        <w:tc>
          <w:tcPr>
            <w:tcW w:w="2160" w:type="dxa"/>
            <w:vAlign w:val="center"/>
          </w:tcPr>
          <w:p w14:paraId="382252EF">
            <w:pPr>
              <w:jc w:val="center"/>
              <w:rPr>
                <w:rFonts w:ascii="宋体" w:hAnsi="宋体" w:eastAsia="宋体" w:cs="宋体"/>
                <w:color w:val="auto"/>
                <w:sz w:val="24"/>
              </w:rPr>
            </w:pPr>
            <w:r>
              <w:rPr>
                <w:rFonts w:hint="eastAsia" w:ascii="宋体" w:hAnsi="宋体" w:eastAsia="宋体" w:cs="宋体"/>
                <w:color w:val="auto"/>
                <w:sz w:val="24"/>
              </w:rPr>
              <w:t>18539139326</w:t>
            </w:r>
          </w:p>
        </w:tc>
      </w:tr>
      <w:tr w14:paraId="38851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60" w:type="dxa"/>
            <w:vAlign w:val="center"/>
          </w:tcPr>
          <w:p w14:paraId="56B6BFBF">
            <w:pPr>
              <w:jc w:val="center"/>
              <w:rPr>
                <w:rFonts w:ascii="宋体" w:hAnsi="宋体" w:eastAsia="宋体" w:cs="宋体"/>
                <w:b/>
                <w:color w:val="auto"/>
                <w:sz w:val="24"/>
              </w:rPr>
            </w:pPr>
            <w:r>
              <w:rPr>
                <w:rFonts w:hint="eastAsia" w:ascii="宋体" w:hAnsi="宋体" w:eastAsia="宋体" w:cs="宋体"/>
                <w:b/>
                <w:color w:val="auto"/>
                <w:sz w:val="24"/>
              </w:rPr>
              <w:t>7</w:t>
            </w:r>
          </w:p>
        </w:tc>
        <w:tc>
          <w:tcPr>
            <w:tcW w:w="4970" w:type="dxa"/>
            <w:vAlign w:val="center"/>
          </w:tcPr>
          <w:p w14:paraId="20450F9E">
            <w:pPr>
              <w:jc w:val="center"/>
              <w:rPr>
                <w:rFonts w:ascii="宋体" w:hAnsi="宋体" w:eastAsia="宋体" w:cs="宋体"/>
                <w:b/>
                <w:color w:val="auto"/>
                <w:sz w:val="24"/>
              </w:rPr>
            </w:pPr>
            <w:r>
              <w:rPr>
                <w:rFonts w:hint="eastAsia" w:ascii="宋体" w:hAnsi="宋体" w:eastAsia="宋体" w:cs="宋体"/>
                <w:b/>
                <w:color w:val="auto"/>
                <w:sz w:val="24"/>
              </w:rPr>
              <w:t>中国光大银行焦作分行</w:t>
            </w:r>
          </w:p>
        </w:tc>
        <w:tc>
          <w:tcPr>
            <w:tcW w:w="1389" w:type="dxa"/>
            <w:vAlign w:val="center"/>
          </w:tcPr>
          <w:p w14:paraId="4CE08965">
            <w:pPr>
              <w:jc w:val="center"/>
              <w:rPr>
                <w:rFonts w:ascii="宋体" w:hAnsi="宋体" w:eastAsia="宋体" w:cs="宋体"/>
                <w:color w:val="auto"/>
                <w:sz w:val="24"/>
              </w:rPr>
            </w:pPr>
            <w:r>
              <w:rPr>
                <w:rFonts w:hint="eastAsia" w:ascii="宋体" w:hAnsi="宋体" w:eastAsia="宋体" w:cs="宋体"/>
                <w:color w:val="auto"/>
                <w:sz w:val="24"/>
              </w:rPr>
              <w:t>王海滨</w:t>
            </w:r>
          </w:p>
        </w:tc>
        <w:tc>
          <w:tcPr>
            <w:tcW w:w="2160" w:type="dxa"/>
            <w:vAlign w:val="center"/>
          </w:tcPr>
          <w:p w14:paraId="63651DEB">
            <w:pPr>
              <w:jc w:val="center"/>
              <w:rPr>
                <w:rFonts w:ascii="宋体" w:hAnsi="宋体" w:eastAsia="宋体" w:cs="宋体"/>
                <w:color w:val="auto"/>
                <w:sz w:val="24"/>
              </w:rPr>
            </w:pPr>
            <w:r>
              <w:rPr>
                <w:rFonts w:hint="eastAsia" w:ascii="宋体" w:hAnsi="宋体" w:eastAsia="宋体" w:cs="宋体"/>
                <w:color w:val="auto"/>
                <w:sz w:val="24"/>
              </w:rPr>
              <w:t>13598534626</w:t>
            </w:r>
          </w:p>
        </w:tc>
      </w:tr>
      <w:tr w14:paraId="6CBCD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0" w:type="dxa"/>
            <w:vAlign w:val="center"/>
          </w:tcPr>
          <w:p w14:paraId="1B437E1F">
            <w:pPr>
              <w:jc w:val="center"/>
              <w:rPr>
                <w:rFonts w:ascii="宋体" w:hAnsi="宋体" w:eastAsia="宋体" w:cs="宋体"/>
                <w:b/>
                <w:color w:val="auto"/>
                <w:sz w:val="24"/>
              </w:rPr>
            </w:pPr>
            <w:r>
              <w:rPr>
                <w:rFonts w:hint="eastAsia" w:ascii="宋体" w:hAnsi="宋体" w:eastAsia="宋体" w:cs="宋体"/>
                <w:b/>
                <w:color w:val="auto"/>
                <w:sz w:val="24"/>
              </w:rPr>
              <w:t>8</w:t>
            </w:r>
          </w:p>
        </w:tc>
        <w:tc>
          <w:tcPr>
            <w:tcW w:w="4970" w:type="dxa"/>
            <w:vAlign w:val="center"/>
          </w:tcPr>
          <w:p w14:paraId="54BCCE50">
            <w:pPr>
              <w:jc w:val="center"/>
              <w:rPr>
                <w:rFonts w:ascii="宋体" w:hAnsi="宋体" w:eastAsia="宋体" w:cs="宋体"/>
                <w:b/>
                <w:color w:val="auto"/>
                <w:sz w:val="24"/>
              </w:rPr>
            </w:pPr>
            <w:r>
              <w:rPr>
                <w:rFonts w:hint="eastAsia" w:ascii="宋体" w:hAnsi="宋体" w:eastAsia="宋体" w:cs="宋体"/>
                <w:b/>
                <w:color w:val="auto"/>
                <w:sz w:val="24"/>
              </w:rPr>
              <w:t>中原银行焦作分行</w:t>
            </w:r>
          </w:p>
        </w:tc>
        <w:tc>
          <w:tcPr>
            <w:tcW w:w="1389" w:type="dxa"/>
            <w:vAlign w:val="center"/>
          </w:tcPr>
          <w:p w14:paraId="6D714F6D">
            <w:pPr>
              <w:jc w:val="center"/>
              <w:rPr>
                <w:rFonts w:ascii="宋体" w:hAnsi="宋体" w:eastAsia="宋体" w:cs="宋体"/>
                <w:color w:val="auto"/>
                <w:sz w:val="24"/>
              </w:rPr>
            </w:pPr>
            <w:r>
              <w:rPr>
                <w:rFonts w:hint="eastAsia" w:ascii="宋体" w:hAnsi="宋体" w:eastAsia="宋体" w:cs="宋体"/>
                <w:color w:val="auto"/>
                <w:sz w:val="24"/>
              </w:rPr>
              <w:t>赵伟</w:t>
            </w:r>
          </w:p>
        </w:tc>
        <w:tc>
          <w:tcPr>
            <w:tcW w:w="2160" w:type="dxa"/>
            <w:vAlign w:val="center"/>
          </w:tcPr>
          <w:p w14:paraId="641AE50A">
            <w:pPr>
              <w:jc w:val="center"/>
              <w:rPr>
                <w:rFonts w:ascii="宋体" w:hAnsi="宋体" w:eastAsia="宋体" w:cs="宋体"/>
                <w:color w:val="auto"/>
                <w:sz w:val="24"/>
              </w:rPr>
            </w:pPr>
            <w:r>
              <w:rPr>
                <w:rFonts w:hint="eastAsia" w:ascii="宋体" w:hAnsi="宋体" w:eastAsia="宋体" w:cs="宋体"/>
                <w:color w:val="auto"/>
                <w:sz w:val="24"/>
              </w:rPr>
              <w:t>8796520157</w:t>
            </w:r>
          </w:p>
        </w:tc>
      </w:tr>
      <w:tr w14:paraId="2DCB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60" w:type="dxa"/>
            <w:vAlign w:val="center"/>
          </w:tcPr>
          <w:p w14:paraId="6236F9E0">
            <w:pPr>
              <w:jc w:val="center"/>
              <w:rPr>
                <w:rFonts w:ascii="宋体" w:hAnsi="宋体" w:eastAsia="宋体" w:cs="宋体"/>
                <w:b/>
                <w:color w:val="auto"/>
                <w:sz w:val="24"/>
              </w:rPr>
            </w:pPr>
            <w:r>
              <w:rPr>
                <w:rFonts w:hint="eastAsia" w:ascii="宋体" w:hAnsi="宋体" w:eastAsia="宋体" w:cs="宋体"/>
                <w:b/>
                <w:color w:val="auto"/>
                <w:sz w:val="24"/>
              </w:rPr>
              <w:t>9</w:t>
            </w:r>
          </w:p>
        </w:tc>
        <w:tc>
          <w:tcPr>
            <w:tcW w:w="4970" w:type="dxa"/>
            <w:vAlign w:val="center"/>
          </w:tcPr>
          <w:p w14:paraId="6C4E245D">
            <w:pPr>
              <w:jc w:val="center"/>
              <w:rPr>
                <w:rFonts w:ascii="宋体" w:hAnsi="宋体" w:eastAsia="宋体" w:cs="宋体"/>
                <w:b/>
                <w:color w:val="auto"/>
                <w:sz w:val="24"/>
              </w:rPr>
            </w:pPr>
            <w:r>
              <w:rPr>
                <w:rFonts w:hint="eastAsia" w:ascii="宋体" w:hAnsi="宋体" w:eastAsia="宋体" w:cs="宋体"/>
                <w:b/>
                <w:color w:val="auto"/>
                <w:sz w:val="24"/>
              </w:rPr>
              <w:t>广发银行焦作分行</w:t>
            </w:r>
          </w:p>
        </w:tc>
        <w:tc>
          <w:tcPr>
            <w:tcW w:w="1389" w:type="dxa"/>
            <w:vAlign w:val="center"/>
          </w:tcPr>
          <w:p w14:paraId="0BC6FD5D">
            <w:pPr>
              <w:jc w:val="center"/>
              <w:rPr>
                <w:rFonts w:ascii="宋体" w:hAnsi="宋体" w:eastAsia="宋体" w:cs="宋体"/>
                <w:color w:val="auto"/>
                <w:sz w:val="24"/>
              </w:rPr>
            </w:pPr>
            <w:r>
              <w:rPr>
                <w:rFonts w:hint="eastAsia" w:ascii="宋体" w:hAnsi="宋体" w:eastAsia="宋体" w:cs="宋体"/>
                <w:color w:val="auto"/>
                <w:sz w:val="24"/>
              </w:rPr>
              <w:t>孙培旺</w:t>
            </w:r>
          </w:p>
        </w:tc>
        <w:tc>
          <w:tcPr>
            <w:tcW w:w="2160" w:type="dxa"/>
            <w:vAlign w:val="center"/>
          </w:tcPr>
          <w:p w14:paraId="07F6E93C">
            <w:pPr>
              <w:jc w:val="center"/>
              <w:rPr>
                <w:rFonts w:ascii="宋体" w:hAnsi="宋体" w:eastAsia="宋体" w:cs="宋体"/>
                <w:color w:val="auto"/>
                <w:sz w:val="24"/>
              </w:rPr>
            </w:pPr>
            <w:r>
              <w:rPr>
                <w:rFonts w:hint="eastAsia" w:ascii="宋体" w:hAnsi="宋体" w:eastAsia="宋体" w:cs="宋体"/>
                <w:color w:val="auto"/>
                <w:sz w:val="24"/>
              </w:rPr>
              <w:t>17335715737</w:t>
            </w:r>
          </w:p>
        </w:tc>
      </w:tr>
      <w:tr w14:paraId="5978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60" w:type="dxa"/>
            <w:vAlign w:val="center"/>
          </w:tcPr>
          <w:p w14:paraId="0D1815CF">
            <w:pPr>
              <w:jc w:val="center"/>
              <w:rPr>
                <w:rFonts w:ascii="宋体" w:hAnsi="宋体" w:eastAsia="宋体" w:cs="宋体"/>
                <w:b/>
                <w:color w:val="auto"/>
                <w:sz w:val="24"/>
              </w:rPr>
            </w:pPr>
            <w:r>
              <w:rPr>
                <w:rFonts w:hint="eastAsia" w:ascii="宋体" w:hAnsi="宋体" w:eastAsia="宋体" w:cs="宋体"/>
                <w:b/>
                <w:color w:val="auto"/>
                <w:sz w:val="24"/>
              </w:rPr>
              <w:t>10</w:t>
            </w:r>
          </w:p>
        </w:tc>
        <w:tc>
          <w:tcPr>
            <w:tcW w:w="4970" w:type="dxa"/>
            <w:vAlign w:val="center"/>
          </w:tcPr>
          <w:p w14:paraId="30BEC270">
            <w:pPr>
              <w:jc w:val="center"/>
              <w:rPr>
                <w:rFonts w:ascii="宋体" w:hAnsi="宋体" w:eastAsia="宋体" w:cs="宋体"/>
                <w:b/>
                <w:color w:val="auto"/>
                <w:sz w:val="24"/>
              </w:rPr>
            </w:pPr>
            <w:r>
              <w:rPr>
                <w:rFonts w:hint="eastAsia" w:ascii="宋体" w:hAnsi="宋体" w:eastAsia="宋体" w:cs="宋体"/>
                <w:b/>
                <w:color w:val="auto"/>
                <w:sz w:val="24"/>
              </w:rPr>
              <w:t>焦作市中站区亿利小额贷款有限公司</w:t>
            </w:r>
          </w:p>
        </w:tc>
        <w:tc>
          <w:tcPr>
            <w:tcW w:w="1389" w:type="dxa"/>
            <w:vAlign w:val="center"/>
          </w:tcPr>
          <w:p w14:paraId="0832F283">
            <w:pPr>
              <w:jc w:val="center"/>
              <w:rPr>
                <w:rFonts w:ascii="宋体" w:hAnsi="宋体" w:eastAsia="宋体" w:cs="宋体"/>
                <w:color w:val="auto"/>
                <w:sz w:val="24"/>
              </w:rPr>
            </w:pPr>
            <w:r>
              <w:rPr>
                <w:rFonts w:hint="eastAsia" w:ascii="宋体" w:hAnsi="宋体" w:eastAsia="宋体" w:cs="宋体"/>
                <w:color w:val="auto"/>
                <w:sz w:val="24"/>
              </w:rPr>
              <w:t>慕骞</w:t>
            </w:r>
          </w:p>
        </w:tc>
        <w:tc>
          <w:tcPr>
            <w:tcW w:w="2160" w:type="dxa"/>
            <w:vAlign w:val="center"/>
          </w:tcPr>
          <w:p w14:paraId="43A78599">
            <w:pPr>
              <w:jc w:val="center"/>
              <w:rPr>
                <w:rFonts w:ascii="宋体" w:hAnsi="宋体" w:eastAsia="宋体" w:cs="宋体"/>
                <w:color w:val="auto"/>
                <w:sz w:val="24"/>
              </w:rPr>
            </w:pPr>
            <w:r>
              <w:rPr>
                <w:rFonts w:hint="eastAsia" w:ascii="宋体" w:hAnsi="宋体" w:eastAsia="宋体" w:cs="宋体"/>
                <w:color w:val="auto"/>
                <w:sz w:val="24"/>
              </w:rPr>
              <w:t>18839193857</w:t>
            </w:r>
          </w:p>
        </w:tc>
      </w:tr>
      <w:tr w14:paraId="2E0C9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60" w:type="dxa"/>
            <w:vAlign w:val="center"/>
          </w:tcPr>
          <w:p w14:paraId="5362ECD1">
            <w:pPr>
              <w:jc w:val="center"/>
              <w:rPr>
                <w:rFonts w:ascii="宋体" w:hAnsi="宋体" w:eastAsia="宋体" w:cs="宋体"/>
                <w:b/>
                <w:color w:val="auto"/>
                <w:sz w:val="24"/>
              </w:rPr>
            </w:pPr>
            <w:r>
              <w:rPr>
                <w:rFonts w:hint="eastAsia" w:ascii="宋体" w:hAnsi="宋体" w:eastAsia="宋体" w:cs="宋体"/>
                <w:b/>
                <w:color w:val="auto"/>
                <w:sz w:val="24"/>
              </w:rPr>
              <w:t>11</w:t>
            </w:r>
          </w:p>
        </w:tc>
        <w:tc>
          <w:tcPr>
            <w:tcW w:w="4970" w:type="dxa"/>
            <w:vAlign w:val="center"/>
          </w:tcPr>
          <w:p w14:paraId="015D5BAC">
            <w:pPr>
              <w:jc w:val="center"/>
              <w:rPr>
                <w:rFonts w:ascii="宋体" w:hAnsi="宋体" w:eastAsia="宋体" w:cs="宋体"/>
                <w:b/>
                <w:color w:val="auto"/>
                <w:sz w:val="24"/>
              </w:rPr>
            </w:pPr>
            <w:r>
              <w:rPr>
                <w:rFonts w:hint="eastAsia" w:ascii="宋体" w:hAnsi="宋体" w:eastAsia="宋体" w:cs="宋体"/>
                <w:b/>
                <w:color w:val="auto"/>
                <w:sz w:val="24"/>
              </w:rPr>
              <w:t>焦作市中站区富多多小额贷款有限公司</w:t>
            </w:r>
          </w:p>
        </w:tc>
        <w:tc>
          <w:tcPr>
            <w:tcW w:w="1389" w:type="dxa"/>
            <w:vAlign w:val="center"/>
          </w:tcPr>
          <w:p w14:paraId="31EB3A98">
            <w:pPr>
              <w:jc w:val="center"/>
              <w:rPr>
                <w:rFonts w:ascii="宋体" w:hAnsi="宋体" w:eastAsia="宋体" w:cs="宋体"/>
                <w:color w:val="auto"/>
                <w:sz w:val="24"/>
              </w:rPr>
            </w:pPr>
            <w:r>
              <w:rPr>
                <w:rFonts w:hint="eastAsia" w:ascii="宋体" w:hAnsi="宋体" w:eastAsia="宋体" w:cs="宋体"/>
                <w:color w:val="auto"/>
                <w:sz w:val="24"/>
              </w:rPr>
              <w:t>李国华</w:t>
            </w:r>
          </w:p>
        </w:tc>
        <w:tc>
          <w:tcPr>
            <w:tcW w:w="2160" w:type="dxa"/>
            <w:vAlign w:val="center"/>
          </w:tcPr>
          <w:p w14:paraId="33F5B192">
            <w:pPr>
              <w:jc w:val="center"/>
              <w:rPr>
                <w:rFonts w:ascii="宋体" w:hAnsi="宋体" w:eastAsia="宋体" w:cs="宋体"/>
                <w:color w:val="auto"/>
                <w:sz w:val="24"/>
              </w:rPr>
            </w:pPr>
            <w:r>
              <w:rPr>
                <w:rFonts w:hint="eastAsia" w:ascii="宋体" w:hAnsi="宋体" w:eastAsia="宋体" w:cs="宋体"/>
                <w:color w:val="auto"/>
                <w:sz w:val="24"/>
              </w:rPr>
              <w:t>18537409046</w:t>
            </w:r>
          </w:p>
        </w:tc>
      </w:tr>
    </w:tbl>
    <w:p w14:paraId="080CBFF5">
      <w:pPr>
        <w:spacing w:line="520" w:lineRule="exact"/>
        <w:ind w:right="-330" w:rightChars="-150"/>
        <w:rPr>
          <w:rFonts w:ascii="宋体" w:hAnsi="宋体" w:eastAsia="宋体" w:cs="宋体"/>
          <w:color w:val="auto"/>
          <w:sz w:val="24"/>
        </w:rPr>
      </w:pPr>
    </w:p>
    <w:p w14:paraId="2655DDCC">
      <w:pPr>
        <w:rPr>
          <w:color w:val="auto"/>
        </w:rPr>
      </w:pPr>
    </w:p>
    <w:sectPr>
      <w:pgSz w:w="11910" w:h="16840"/>
      <w:pgMar w:top="1580" w:right="1300" w:bottom="1020" w:left="1300" w:header="0" w:footer="832"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altName w:val="Segoe Print"/>
    <w:panose1 w:val="02040602050305030304"/>
    <w:charset w:val="00"/>
    <w:family w:val="roman"/>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4002EFF" w:usb1="C000247B" w:usb2="00000009" w:usb3="00000000" w:csb0="200001FF" w:csb1="00000000"/>
  </w:font>
  <w:font w:name="方正书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黑体_GBK">
    <w:altName w:val="微软雅黑"/>
    <w:panose1 w:val="02000000000000000000"/>
    <w:charset w:val="86"/>
    <w:family w:val="script"/>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4E0875B6">
    <w:panose1 w:val="020B0703020204020201"/>
    <w:charset w:val="86"/>
    <w:family w:val="auto"/>
    <w:pitch w:val="default"/>
    <w:sig w:usb0="00000001" w:usb1="00000000" w:usb2="00000000" w:usb3="00000000" w:csb0="00040001" w:csb1="00000000"/>
  </w:font>
  <w:font w:name="KSOFEC83043A">
    <w:panose1 w:val="020B0503020204020204"/>
    <w:charset w:val="86"/>
    <w:family w:val="auto"/>
    <w:pitch w:val="default"/>
    <w:sig w:usb0="00000001" w:usb1="00000000" w:usb2="00000000" w:usb3="00000000" w:csb0="00040001" w:csb1="00000000"/>
  </w:font>
  <w:font w:name="KSOF8080F95D">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CA3A1">
    <w:pPr>
      <w:pStyle w:val="1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C7169BC">
                          <w:pPr>
                            <w:pStyle w:val="13"/>
                          </w:pPr>
                          <w:r>
                            <w:fldChar w:fldCharType="begin"/>
                          </w:r>
                          <w:r>
                            <w:instrText xml:space="preserve"> PAGE  \* MERGEFORMAT </w:instrText>
                          </w:r>
                          <w:r>
                            <w:fldChar w:fldCharType="separate"/>
                          </w:r>
                          <w:r>
                            <w:t>55</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MQkJac0BAACpAwAADgAAAAAAAAABACAAAAAeAQAAZHJzL2Uy&#10;b0RvYy54bWxQSwUGAAAAAAYABgBZAQAAXQUAAAAA&#10;">
              <v:fill on="f" focussize="0,0"/>
              <v:stroke on="f"/>
              <v:imagedata o:title=""/>
              <o:lock v:ext="edit" aspectratio="f"/>
              <v:textbox inset="0mm,0mm,0mm,0mm" style="mso-fit-shape-to-text:t;">
                <w:txbxContent>
                  <w:p w14:paraId="2C7169BC">
                    <w:pPr>
                      <w:pStyle w:val="13"/>
                    </w:pPr>
                    <w:r>
                      <w:fldChar w:fldCharType="begin"/>
                    </w:r>
                    <w:r>
                      <w:instrText xml:space="preserve"> PAGE  \* MERGEFORMAT </w:instrText>
                    </w:r>
                    <w:r>
                      <w:fldChar w:fldCharType="separate"/>
                    </w:r>
                    <w:r>
                      <w:t>55</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2659AB9">
                          <w:pPr>
                            <w:pStyle w:val="13"/>
                          </w:pPr>
                        </w:p>
                        <w:p w14:paraId="29239038">
                          <w:pPr>
                            <w:pStyle w:val="13"/>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OlRGjM0BAACpAwAADgAAAAAAAAABACAAAAAeAQAAZHJzL2Uy&#10;b0RvYy54bWxQSwUGAAAAAAYABgBZAQAAXQUAAAAA&#10;">
              <v:fill on="f" focussize="0,0"/>
              <v:stroke on="f"/>
              <v:imagedata o:title=""/>
              <o:lock v:ext="edit" aspectratio="f"/>
              <v:textbox inset="0mm,0mm,0mm,0mm" style="mso-fit-shape-to-text:t;">
                <w:txbxContent>
                  <w:p w14:paraId="52659AB9">
                    <w:pPr>
                      <w:pStyle w:val="13"/>
                    </w:pPr>
                  </w:p>
                  <w:p w14:paraId="29239038">
                    <w:pPr>
                      <w:pStyle w:val="1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40CA3">
    <w:pPr>
      <w:pStyle w:val="10"/>
      <w:spacing w:line="232" w:lineRule="auto"/>
      <w:ind w:left="4325"/>
      <w:rPr>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7E45AB">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377E45AB">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9D763">
    <w:pPr>
      <w:pStyle w:val="13"/>
      <w:rPr>
        <w:rFonts w:hint="default"/>
        <w:lang w:val="en-US"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8D9871">
                          <w:pPr>
                            <w:pStyle w:val="1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598D9871">
                    <w:pPr>
                      <w:pStyle w:val="13"/>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5C500">
    <w:pPr>
      <w:pStyle w:val="13"/>
      <w:jc w:val="center"/>
      <w:rPr>
        <w:rFonts w:eastAsia="仿宋_GB2312"/>
        <w:sz w:val="24"/>
      </w:rPr>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78E822">
                          <w:pPr>
                            <w:pStyle w:val="1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6278E822">
                    <w:pPr>
                      <w:pStyle w:val="1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6EE5F">
    <w:pPr>
      <w:jc w:val="center"/>
    </w:pPr>
    <w:r>
      <w:rPr>
        <w:sz w:val="2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959D7B">
                          <w:pPr>
                            <w:pStyle w:val="13"/>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36959D7B">
                    <w:pPr>
                      <w:pStyle w:val="13"/>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6A493">
    <w:pPr>
      <w:pStyle w:val="10"/>
      <w:spacing w:line="14" w:lineRule="auto"/>
      <w:rPr>
        <w:sz w:val="20"/>
      </w:rPr>
    </w:pPr>
    <w:r>
      <w:rPr>
        <w:sz w:val="20"/>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2BAD78">
                          <w:pPr>
                            <w:pStyle w:val="13"/>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5A2BAD78">
                    <w:pPr>
                      <w:pStyle w:val="13"/>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97AA6">
    <w:pPr>
      <w:pStyle w:val="10"/>
      <w:spacing w:line="14" w:lineRule="auto"/>
      <w:rPr>
        <w:sz w:val="20"/>
      </w:rPr>
    </w:pPr>
    <w:r>
      <mc:AlternateContent>
        <mc:Choice Requires="wps">
          <w:drawing>
            <wp:anchor distT="0" distB="0" distL="114300" distR="114300" simplePos="0" relativeHeight="251662336" behindDoc="1" locked="0" layoutInCell="1" allowOverlap="1">
              <wp:simplePos x="0" y="0"/>
              <wp:positionH relativeFrom="page">
                <wp:posOffset>887095</wp:posOffset>
              </wp:positionH>
              <wp:positionV relativeFrom="page">
                <wp:posOffset>10023475</wp:posOffset>
              </wp:positionV>
              <wp:extent cx="215900" cy="16637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215900" cy="166370"/>
                      </a:xfrm>
                      <a:prstGeom prst="rect">
                        <a:avLst/>
                      </a:prstGeom>
                      <a:noFill/>
                      <a:ln>
                        <a:noFill/>
                      </a:ln>
                      <a:effectLst/>
                    </wps:spPr>
                    <wps:txbx>
                      <w:txbxContent>
                        <w:p w14:paraId="7580A7C3">
                          <w:pPr>
                            <w:spacing w:before="11"/>
                            <w:ind w:left="20"/>
                            <w:rPr>
                              <w:rFonts w:ascii="Times New Roman"/>
                              <w:sz w:val="20"/>
                            </w:rPr>
                          </w:pPr>
                          <w:r>
                            <w:rPr>
                              <w:rFonts w:ascii="Times New Roman"/>
                              <w:color w:val="231F20"/>
                              <w:sz w:val="20"/>
                            </w:rPr>
                            <w:t>100</w:t>
                          </w:r>
                        </w:p>
                      </w:txbxContent>
                    </wps:txbx>
                    <wps:bodyPr lIns="0" tIns="0" rIns="0" bIns="0" upright="1"/>
                  </wps:wsp>
                </a:graphicData>
              </a:graphic>
            </wp:anchor>
          </w:drawing>
        </mc:Choice>
        <mc:Fallback>
          <w:pict>
            <v:shape id="_x0000_s1026" o:spid="_x0000_s1026" o:spt="202" type="#_x0000_t202" style="position:absolute;left:0pt;margin-left:69.85pt;margin-top:789.25pt;height:13.1pt;width:17pt;mso-position-horizontal-relative:page;mso-position-vertical-relative:page;z-index:-251654144;mso-width-relative:page;mso-height-relative:page;" filled="f" stroked="f" coordsize="21600,21600" o:gfxdata="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P0Vvs7aAAAADQEAAA8AAAAAAAAAAQAgAAAAIgAAAGRycy9kb3ducmV2Lnht&#10;bFBLAQIUABQAAAAIAIdO4kCkPmL0vgEAAIEDAAAOAAAAAAAAAAEAIAAAACkBAABkcnMvZTJvRG9j&#10;LnhtbFBLBQYAAAAABgAGAFkBAABZBQAAAAA=&#10;">
              <v:fill on="f" focussize="0,0"/>
              <v:stroke on="f"/>
              <v:imagedata o:title=""/>
              <o:lock v:ext="edit" aspectratio="f"/>
              <v:textbox inset="0mm,0mm,0mm,0mm">
                <w:txbxContent>
                  <w:p w14:paraId="7580A7C3">
                    <w:pPr>
                      <w:spacing w:before="11"/>
                      <w:ind w:left="20"/>
                      <w:rPr>
                        <w:rFonts w:ascii="Times New Roman"/>
                        <w:sz w:val="20"/>
                      </w:rPr>
                    </w:pPr>
                    <w:r>
                      <w:rPr>
                        <w:rFonts w:ascii="Times New Roman"/>
                        <w:color w:val="231F20"/>
                        <w:sz w:val="20"/>
                      </w:rPr>
                      <w:t>100</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C46416"/>
    <w:multiLevelType w:val="singleLevel"/>
    <w:tmpl w:val="55C4641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yODQ5NmUzZWYwNmRlNGYyNzhkMTRjZjJmODM2MTMifQ=="/>
  </w:docVars>
  <w:rsids>
    <w:rsidRoot w:val="66B00453"/>
    <w:rsid w:val="01935B10"/>
    <w:rsid w:val="02091FE0"/>
    <w:rsid w:val="03754EB2"/>
    <w:rsid w:val="039447DF"/>
    <w:rsid w:val="04702B56"/>
    <w:rsid w:val="04824F1F"/>
    <w:rsid w:val="07752AB7"/>
    <w:rsid w:val="077579F2"/>
    <w:rsid w:val="07EC1E05"/>
    <w:rsid w:val="08EF563F"/>
    <w:rsid w:val="093B31A7"/>
    <w:rsid w:val="09815806"/>
    <w:rsid w:val="0AB71139"/>
    <w:rsid w:val="0BEE6332"/>
    <w:rsid w:val="0C5114BF"/>
    <w:rsid w:val="0D5077D8"/>
    <w:rsid w:val="0FFD35EE"/>
    <w:rsid w:val="109127D2"/>
    <w:rsid w:val="11B00AEE"/>
    <w:rsid w:val="14440113"/>
    <w:rsid w:val="1658169C"/>
    <w:rsid w:val="17CF2F1F"/>
    <w:rsid w:val="18462EE5"/>
    <w:rsid w:val="18CB0B88"/>
    <w:rsid w:val="191672E5"/>
    <w:rsid w:val="1916797F"/>
    <w:rsid w:val="19636343"/>
    <w:rsid w:val="1A111540"/>
    <w:rsid w:val="1A5F60AF"/>
    <w:rsid w:val="1B974A15"/>
    <w:rsid w:val="1BA13A13"/>
    <w:rsid w:val="1D105653"/>
    <w:rsid w:val="1D150941"/>
    <w:rsid w:val="1D777763"/>
    <w:rsid w:val="1EF35F51"/>
    <w:rsid w:val="1F31179E"/>
    <w:rsid w:val="1F3C0F4E"/>
    <w:rsid w:val="20350AB8"/>
    <w:rsid w:val="21846A06"/>
    <w:rsid w:val="2428551A"/>
    <w:rsid w:val="24B26C8A"/>
    <w:rsid w:val="25441769"/>
    <w:rsid w:val="275641E9"/>
    <w:rsid w:val="296437F3"/>
    <w:rsid w:val="2B072325"/>
    <w:rsid w:val="2B5E7B19"/>
    <w:rsid w:val="2D346B26"/>
    <w:rsid w:val="2D7C6D93"/>
    <w:rsid w:val="2D8D1FDE"/>
    <w:rsid w:val="2DDE2FE0"/>
    <w:rsid w:val="2E4C274A"/>
    <w:rsid w:val="2EA958E3"/>
    <w:rsid w:val="2ED420CE"/>
    <w:rsid w:val="2F7D2B4F"/>
    <w:rsid w:val="309B4BE6"/>
    <w:rsid w:val="31ED18FC"/>
    <w:rsid w:val="32186458"/>
    <w:rsid w:val="342A76E6"/>
    <w:rsid w:val="352D27C8"/>
    <w:rsid w:val="359207AA"/>
    <w:rsid w:val="35D27F55"/>
    <w:rsid w:val="363E6B4A"/>
    <w:rsid w:val="36AC4B64"/>
    <w:rsid w:val="36B217C4"/>
    <w:rsid w:val="372A05A6"/>
    <w:rsid w:val="37547A13"/>
    <w:rsid w:val="389C4947"/>
    <w:rsid w:val="39264651"/>
    <w:rsid w:val="39AF25AA"/>
    <w:rsid w:val="39E96AA9"/>
    <w:rsid w:val="3A613FC4"/>
    <w:rsid w:val="3B0926B0"/>
    <w:rsid w:val="3B253993"/>
    <w:rsid w:val="3BFA35D5"/>
    <w:rsid w:val="3C5D772A"/>
    <w:rsid w:val="3CB96F85"/>
    <w:rsid w:val="3D91301F"/>
    <w:rsid w:val="3DD1190F"/>
    <w:rsid w:val="3E483486"/>
    <w:rsid w:val="3F3A5DCA"/>
    <w:rsid w:val="40970E55"/>
    <w:rsid w:val="411F0144"/>
    <w:rsid w:val="41231A0B"/>
    <w:rsid w:val="41F70655"/>
    <w:rsid w:val="420C2CFA"/>
    <w:rsid w:val="4269060A"/>
    <w:rsid w:val="42766D75"/>
    <w:rsid w:val="438356FB"/>
    <w:rsid w:val="45D81FC4"/>
    <w:rsid w:val="460C7D84"/>
    <w:rsid w:val="465325A5"/>
    <w:rsid w:val="46E15C9B"/>
    <w:rsid w:val="48C97D2A"/>
    <w:rsid w:val="4924130D"/>
    <w:rsid w:val="493A4DD1"/>
    <w:rsid w:val="4A1452FF"/>
    <w:rsid w:val="4A3C3D33"/>
    <w:rsid w:val="4BBA4BCA"/>
    <w:rsid w:val="4C3A4602"/>
    <w:rsid w:val="4D393AFE"/>
    <w:rsid w:val="4DE171FD"/>
    <w:rsid w:val="4E843CB8"/>
    <w:rsid w:val="4EC30FD3"/>
    <w:rsid w:val="4F746870"/>
    <w:rsid w:val="4F9E0B78"/>
    <w:rsid w:val="511D0F3D"/>
    <w:rsid w:val="51314C88"/>
    <w:rsid w:val="519F7F28"/>
    <w:rsid w:val="52126775"/>
    <w:rsid w:val="522B1438"/>
    <w:rsid w:val="53520A64"/>
    <w:rsid w:val="55476544"/>
    <w:rsid w:val="55855303"/>
    <w:rsid w:val="563A0F7E"/>
    <w:rsid w:val="56AE1482"/>
    <w:rsid w:val="56CE4701"/>
    <w:rsid w:val="57144B90"/>
    <w:rsid w:val="574472CC"/>
    <w:rsid w:val="57EA3B43"/>
    <w:rsid w:val="584578A1"/>
    <w:rsid w:val="589B6667"/>
    <w:rsid w:val="5A753DA0"/>
    <w:rsid w:val="5DB00E6A"/>
    <w:rsid w:val="5EE017FC"/>
    <w:rsid w:val="5EF94C3C"/>
    <w:rsid w:val="5FC55B5D"/>
    <w:rsid w:val="5FDD5A58"/>
    <w:rsid w:val="601739DF"/>
    <w:rsid w:val="614D5335"/>
    <w:rsid w:val="623A09C7"/>
    <w:rsid w:val="62693016"/>
    <w:rsid w:val="62DB5668"/>
    <w:rsid w:val="63FF7D46"/>
    <w:rsid w:val="64687BE5"/>
    <w:rsid w:val="650F6997"/>
    <w:rsid w:val="65523E10"/>
    <w:rsid w:val="66B00453"/>
    <w:rsid w:val="66B253E4"/>
    <w:rsid w:val="67C74BF0"/>
    <w:rsid w:val="68504007"/>
    <w:rsid w:val="68606961"/>
    <w:rsid w:val="69B450AC"/>
    <w:rsid w:val="6A386990"/>
    <w:rsid w:val="6C2C42D2"/>
    <w:rsid w:val="6CDF272A"/>
    <w:rsid w:val="6DFC5E29"/>
    <w:rsid w:val="6E0C338D"/>
    <w:rsid w:val="6EEC1376"/>
    <w:rsid w:val="6F7B6216"/>
    <w:rsid w:val="6FC353B6"/>
    <w:rsid w:val="70601630"/>
    <w:rsid w:val="71EA4A14"/>
    <w:rsid w:val="729A7586"/>
    <w:rsid w:val="732C65FE"/>
    <w:rsid w:val="73B90E31"/>
    <w:rsid w:val="74F50668"/>
    <w:rsid w:val="752C39C3"/>
    <w:rsid w:val="75E04991"/>
    <w:rsid w:val="76746FA2"/>
    <w:rsid w:val="76A8483E"/>
    <w:rsid w:val="79181E66"/>
    <w:rsid w:val="79B35268"/>
    <w:rsid w:val="79DA536E"/>
    <w:rsid w:val="7DBE4C1D"/>
    <w:rsid w:val="7F9E2999"/>
    <w:rsid w:val="AAAE5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方正书宋_GBK" w:hAnsi="方正书宋_GBK" w:eastAsia="方正书宋_GBK" w:cs="方正书宋_GBK"/>
      <w:sz w:val="22"/>
      <w:szCs w:val="22"/>
      <w:lang w:val="en-US" w:eastAsia="en-US" w:bidi="ar-SA"/>
    </w:rPr>
  </w:style>
  <w:style w:type="paragraph" w:styleId="5">
    <w:name w:val="heading 1"/>
    <w:basedOn w:val="1"/>
    <w:next w:val="1"/>
    <w:qFormat/>
    <w:uiPriority w:val="1"/>
    <w:pPr>
      <w:spacing w:before="174"/>
      <w:outlineLvl w:val="0"/>
    </w:pPr>
    <w:rPr>
      <w:rFonts w:ascii="方正黑体_GBK" w:hAnsi="方正黑体_GBK" w:eastAsia="方正黑体_GBK" w:cs="方正黑体_GBK"/>
      <w:sz w:val="28"/>
      <w:szCs w:val="28"/>
    </w:rPr>
  </w:style>
  <w:style w:type="paragraph" w:styleId="6">
    <w:name w:val="heading 2"/>
    <w:basedOn w:val="1"/>
    <w:next w:val="1"/>
    <w:link w:val="31"/>
    <w:qFormat/>
    <w:uiPriority w:val="1"/>
    <w:pPr>
      <w:spacing w:before="1"/>
      <w:ind w:left="557"/>
      <w:outlineLvl w:val="1"/>
    </w:pPr>
    <w:rPr>
      <w:rFonts w:ascii="方正黑体_GBK" w:hAnsi="方正黑体_GBK" w:eastAsia="方正黑体_GBK" w:cs="方正黑体_GBK"/>
      <w:sz w:val="26"/>
      <w:szCs w:val="26"/>
    </w:rPr>
  </w:style>
  <w:style w:type="paragraph" w:styleId="7">
    <w:name w:val="heading 3"/>
    <w:basedOn w:val="1"/>
    <w:next w:val="1"/>
    <w:qFormat/>
    <w:uiPriority w:val="1"/>
    <w:pPr>
      <w:ind w:left="557"/>
      <w:outlineLvl w:val="2"/>
    </w:pPr>
    <w:rPr>
      <w:rFonts w:ascii="方正小标宋_GBK" w:hAnsi="方正小标宋_GBK" w:eastAsia="方正小标宋_GBK" w:cs="方正小标宋_GBK"/>
      <w:sz w:val="24"/>
      <w:szCs w:val="24"/>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 w:val="21"/>
    </w:rPr>
  </w:style>
  <w:style w:type="paragraph" w:styleId="3">
    <w:name w:val="Body Text Indent"/>
    <w:basedOn w:val="1"/>
    <w:next w:val="4"/>
    <w:unhideWhenUsed/>
    <w:qFormat/>
    <w:uiPriority w:val="99"/>
    <w:pPr>
      <w:spacing w:after="120"/>
      <w:ind w:left="420" w:leftChars="200"/>
    </w:pPr>
  </w:style>
  <w:style w:type="paragraph" w:styleId="4">
    <w:name w:val="envelope return"/>
    <w:basedOn w:val="1"/>
    <w:qFormat/>
    <w:uiPriority w:val="99"/>
    <w:pPr>
      <w:snapToGrid w:val="0"/>
    </w:pPr>
    <w:rPr>
      <w:rFonts w:ascii="Arial" w:hAnsi="Arial" w:cs="Arial"/>
    </w:rPr>
  </w:style>
  <w:style w:type="paragraph" w:styleId="8">
    <w:name w:val="Normal Indent"/>
    <w:basedOn w:val="1"/>
    <w:qFormat/>
    <w:uiPriority w:val="0"/>
    <w:pPr>
      <w:adjustRightInd w:val="0"/>
      <w:spacing w:line="360" w:lineRule="atLeast"/>
      <w:ind w:firstLine="420" w:firstLineChars="200"/>
      <w:textAlignment w:val="baseline"/>
    </w:pPr>
    <w:rPr>
      <w:sz w:val="24"/>
      <w:szCs w:val="20"/>
    </w:rPr>
  </w:style>
  <w:style w:type="paragraph" w:styleId="9">
    <w:name w:val="annotation text"/>
    <w:basedOn w:val="1"/>
    <w:qFormat/>
    <w:uiPriority w:val="0"/>
  </w:style>
  <w:style w:type="paragraph" w:styleId="10">
    <w:name w:val="Body Text"/>
    <w:basedOn w:val="1"/>
    <w:next w:val="11"/>
    <w:qFormat/>
    <w:uiPriority w:val="0"/>
  </w:style>
  <w:style w:type="paragraph" w:styleId="11">
    <w:name w:val="Body Text 2"/>
    <w:basedOn w:val="1"/>
    <w:next w:val="10"/>
    <w:qFormat/>
    <w:uiPriority w:val="99"/>
    <w:pPr>
      <w:spacing w:after="120" w:line="480" w:lineRule="auto"/>
    </w:pPr>
    <w:rPr>
      <w:rFonts w:ascii="Times New Roman" w:hAnsi="Times New Roman"/>
      <w:sz w:val="24"/>
    </w:rPr>
  </w:style>
  <w:style w:type="paragraph" w:styleId="12">
    <w:name w:val="Plain Text"/>
    <w:basedOn w:val="1"/>
    <w:qFormat/>
    <w:uiPriority w:val="99"/>
    <w:rPr>
      <w:rFonts w:ascii="宋体" w:hAnsi="Courier New"/>
      <w:szCs w:val="21"/>
    </w:rPr>
  </w:style>
  <w:style w:type="paragraph" w:styleId="13">
    <w:name w:val="footer"/>
    <w:basedOn w:val="1"/>
    <w:qFormat/>
    <w:uiPriority w:val="99"/>
    <w:pPr>
      <w:tabs>
        <w:tab w:val="center" w:pos="4153"/>
        <w:tab w:val="right" w:pos="8306"/>
      </w:tabs>
      <w:snapToGrid w:val="0"/>
    </w:pPr>
    <w:rPr>
      <w:rFonts w:ascii="Times New Roman" w:hAnsi="Times New Roman"/>
      <w:sz w:val="18"/>
      <w:szCs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0"/>
  </w:style>
  <w:style w:type="paragraph" w:styleId="16">
    <w:name w:val="toc 6"/>
    <w:basedOn w:val="1"/>
    <w:next w:val="1"/>
    <w:qFormat/>
    <w:uiPriority w:val="0"/>
    <w:pPr>
      <w:wordWrap w:val="0"/>
      <w:ind w:left="1700"/>
      <w:jc w:val="both"/>
    </w:pPr>
    <w:rPr>
      <w:rFonts w:ascii="Times New Roman" w:hAnsi="Times New Roman" w:eastAsia="宋体" w:cs="Times New Roman"/>
      <w:sz w:val="21"/>
    </w:rPr>
  </w:style>
  <w:style w:type="paragraph" w:styleId="17">
    <w:name w:val="Normal (Web)"/>
    <w:basedOn w:val="1"/>
    <w:qFormat/>
    <w:uiPriority w:val="0"/>
    <w:pPr>
      <w:widowControl/>
      <w:spacing w:before="100" w:beforeAutospacing="1" w:after="100" w:afterAutospacing="1"/>
    </w:pPr>
    <w:rPr>
      <w:rFonts w:ascii="宋体" w:hAnsi="宋体" w:cs="宋体"/>
      <w:sz w:val="24"/>
    </w:rPr>
  </w:style>
  <w:style w:type="paragraph" w:styleId="18">
    <w:name w:val="Body Text First Indent"/>
    <w:basedOn w:val="10"/>
    <w:next w:val="2"/>
    <w:qFormat/>
    <w:uiPriority w:val="0"/>
    <w:pPr>
      <w:ind w:firstLine="420" w:firstLineChars="100"/>
    </w:pPr>
  </w:style>
  <w:style w:type="table" w:styleId="20">
    <w:name w:val="Table Grid"/>
    <w:basedOn w:val="1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2">
    <w:name w:val="Strong"/>
    <w:basedOn w:val="21"/>
    <w:qFormat/>
    <w:uiPriority w:val="0"/>
    <w:rPr>
      <w:b/>
    </w:rPr>
  </w:style>
  <w:style w:type="paragraph" w:customStyle="1" w:styleId="23">
    <w:name w:val="无间隔1"/>
    <w:basedOn w:val="1"/>
    <w:next w:val="24"/>
    <w:autoRedefine/>
    <w:qFormat/>
    <w:uiPriority w:val="0"/>
    <w:pPr>
      <w:spacing w:line="400" w:lineRule="exact"/>
    </w:pPr>
    <w:rPr>
      <w:sz w:val="24"/>
    </w:rPr>
  </w:style>
  <w:style w:type="paragraph" w:customStyle="1" w:styleId="24">
    <w:name w:val="TOC Heading1"/>
    <w:next w:val="1"/>
    <w:autoRedefine/>
    <w:qFormat/>
    <w:uiPriority w:val="0"/>
    <w:pPr>
      <w:wordWrap w:val="0"/>
    </w:pPr>
    <w:rPr>
      <w:rFonts w:ascii="Calibri" w:hAnsi="Calibri" w:eastAsia="宋体" w:cs="Times New Roman"/>
      <w:sz w:val="32"/>
      <w:szCs w:val="22"/>
      <w:lang w:val="en-US" w:eastAsia="zh-CN" w:bidi="ar-SA"/>
    </w:rPr>
  </w:style>
  <w:style w:type="paragraph" w:customStyle="1" w:styleId="25">
    <w:name w:val="Default"/>
    <w:next w:val="1"/>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列出段落1"/>
    <w:basedOn w:val="1"/>
    <w:autoRedefine/>
    <w:qFormat/>
    <w:uiPriority w:val="1"/>
    <w:pPr>
      <w:spacing w:before="109"/>
      <w:ind w:left="117" w:firstLine="440"/>
    </w:pPr>
  </w:style>
  <w:style w:type="paragraph" w:customStyle="1" w:styleId="28">
    <w:name w:val="xl41"/>
    <w:basedOn w:val="1"/>
    <w:autoRedefine/>
    <w:qFormat/>
    <w:uiPriority w:val="0"/>
    <w:pPr>
      <w:widowControl/>
      <w:pBdr>
        <w:bottom w:val="single" w:color="auto" w:sz="4" w:space="0"/>
      </w:pBdr>
      <w:spacing w:beforeAutospacing="1" w:afterAutospacing="1"/>
      <w:jc w:val="center"/>
      <w:textAlignment w:val="center"/>
    </w:pPr>
    <w:rPr>
      <w:rFonts w:ascii="黑体" w:hAnsi="宋体" w:eastAsia="黑体"/>
      <w:b/>
      <w:sz w:val="32"/>
      <w:szCs w:val="20"/>
    </w:rPr>
  </w:style>
  <w:style w:type="paragraph" w:customStyle="1" w:styleId="29">
    <w:name w:val="正文_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文档正文"/>
    <w:basedOn w:val="1"/>
    <w:autoRedefine/>
    <w:qFormat/>
    <w:uiPriority w:val="0"/>
    <w:pPr>
      <w:adjustRightInd w:val="0"/>
      <w:spacing w:line="480" w:lineRule="atLeast"/>
      <w:ind w:firstLine="567"/>
    </w:pPr>
    <w:rPr>
      <w:rFonts w:ascii="仿宋_GB2312" w:hAnsi="Times New Roman" w:eastAsia="仿宋_GB2312"/>
      <w:sz w:val="28"/>
      <w:szCs w:val="20"/>
    </w:rPr>
  </w:style>
  <w:style w:type="character" w:customStyle="1" w:styleId="31">
    <w:name w:val="标题 2 字符"/>
    <w:link w:val="6"/>
    <w:qFormat/>
    <w:uiPriority w:val="1"/>
    <w:rPr>
      <w:rFonts w:ascii="方正黑体_GBK" w:hAnsi="方正黑体_GBK" w:eastAsia="方正黑体_GBK" w:cs="方正黑体_GBK"/>
      <w:sz w:val="26"/>
      <w:szCs w:val="26"/>
    </w:rPr>
  </w:style>
  <w:style w:type="paragraph" w:customStyle="1" w:styleId="32">
    <w:name w:val="Table Text"/>
    <w:basedOn w:val="1"/>
    <w:semiHidden/>
    <w:qFormat/>
    <w:uiPriority w:val="0"/>
    <w:rPr>
      <w:rFonts w:ascii="宋体" w:hAnsi="宋体" w:eastAsia="宋体" w:cs="宋体"/>
      <w:sz w:val="24"/>
      <w:szCs w:val="24"/>
      <w:lang w:val="en-US" w:eastAsia="en-US" w:bidi="ar-SA"/>
    </w:rPr>
  </w:style>
  <w:style w:type="table" w:customStyle="1" w:styleId="33">
    <w:name w:val="Table Normal"/>
    <w:semiHidden/>
    <w:unhideWhenUsed/>
    <w:qFormat/>
    <w:uiPriority w:val="0"/>
    <w:tblPr>
      <w:tblCellMar>
        <w:top w:w="0" w:type="dxa"/>
        <w:left w:w="0" w:type="dxa"/>
        <w:bottom w:w="0" w:type="dxa"/>
        <w:right w:w="0" w:type="dxa"/>
      </w:tblCellMar>
    </w:tblPr>
  </w:style>
  <w:style w:type="paragraph" w:customStyle="1" w:styleId="34">
    <w:name w:val="样式 正文001 + 首行缩进:  2 字符1"/>
    <w:basedOn w:val="1"/>
    <w:qFormat/>
    <w:uiPriority w:val="0"/>
    <w:pPr>
      <w:spacing w:before="60" w:line="460" w:lineRule="exact"/>
      <w:ind w:firstLine="480" w:firstLineChars="200"/>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17777</Words>
  <Characters>19168</Characters>
  <Lines>0</Lines>
  <Paragraphs>0</Paragraphs>
  <TotalTime>112</TotalTime>
  <ScaleCrop>false</ScaleCrop>
  <LinksUpToDate>false</LinksUpToDate>
  <CharactersWithSpaces>21970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2024-07-18T17:52:00Z</dcterms:created>
  <dc:creator>佩</dc:creator>
  <cp:lastModifiedBy>Administrator</cp:lastModifiedBy>
  <cp:lastPrinted>2026-07-29T01:54:00Z</cp:lastPrinted>
  <dcterms:modified xsi:type="dcterms:W3CDTF">2026-07-29T10:06:40Z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22479B3009C34487A9228F37FA2AC768_13</vt:lpwstr>
  </property>
  <property fmtid="{D5CDD505-2E9C-101B-9397-08002B2CF9AE}" pid="4" name="KSOTemplateDocerSaveRecord">
    <vt:lpwstr>eyJoZGlkIjoiMTIyN2VjZmIxMjcwZjFjYzZjMWI0NDVmMTMxMjYwZjkiLCJ1c2VySWQiOiI0NDIzODk1NzIifQ==</vt:lpwstr>
  </property>
</Properties>
</file>