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42B26">
      <w:pPr>
        <w:spacing w:before="2" w:line="520" w:lineRule="exact"/>
        <w:ind w:left="440" w:leftChars="19" w:hanging="400" w:hangingChars="100"/>
        <w:jc w:val="center"/>
        <w:rPr>
          <w:rFonts w:hint="eastAsia" w:ascii="宋体" w:hAnsi="宋体" w:eastAsia="宋体" w:cs="宋体"/>
          <w:b/>
          <w:bCs/>
          <w:spacing w:val="-1"/>
          <w:sz w:val="40"/>
          <w:szCs w:val="40"/>
          <w:lang w:val="en-US" w:eastAsia="zh-CN"/>
        </w:rPr>
      </w:pPr>
      <w:r>
        <w:rPr>
          <w:rFonts w:hint="eastAsia" w:ascii="宋体" w:hAnsi="宋体" w:eastAsia="宋体" w:cs="宋体"/>
          <w:b/>
          <w:bCs/>
          <w:spacing w:val="-1"/>
          <w:sz w:val="40"/>
          <w:szCs w:val="40"/>
          <w:lang w:val="en-US" w:eastAsia="zh-CN"/>
        </w:rPr>
        <w:t>中拍平台拍卖流程</w:t>
      </w:r>
    </w:p>
    <w:p w14:paraId="64527D1C">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9" w:leftChars="19" w:hanging="269" w:hangingChars="100"/>
        <w:textAlignment w:val="baseline"/>
        <w:rPr>
          <w:rFonts w:hint="eastAsia" w:ascii="宋体" w:hAnsi="宋体" w:eastAsia="宋体" w:cs="宋体"/>
          <w:b/>
          <w:bCs/>
          <w:spacing w:val="-1"/>
          <w:sz w:val="27"/>
          <w:szCs w:val="27"/>
          <w:lang w:val="en-US" w:eastAsia="zh-CN"/>
        </w:rPr>
      </w:pPr>
      <w:r>
        <w:rPr>
          <w:rFonts w:hint="eastAsia" w:ascii="宋体" w:hAnsi="宋体" w:eastAsia="宋体" w:cs="宋体"/>
          <w:b/>
          <w:bCs/>
          <w:spacing w:val="-1"/>
          <w:sz w:val="27"/>
          <w:szCs w:val="27"/>
          <w:lang w:val="en-US" w:eastAsia="zh-CN"/>
        </w:rPr>
        <w:t>一、注册认证</w:t>
      </w:r>
    </w:p>
    <w:p w14:paraId="01C84549">
      <w:pPr>
        <w:keepNext w:val="0"/>
        <w:keepLines w:val="0"/>
        <w:pageBreakBefore w:val="0"/>
        <w:widowControl/>
        <w:kinsoku w:val="0"/>
        <w:wordWrap/>
        <w:overflowPunct/>
        <w:topLinePunct w:val="0"/>
        <w:autoSpaceDE w:val="0"/>
        <w:autoSpaceDN w:val="0"/>
        <w:bidi w:val="0"/>
        <w:adjustRightInd w:val="0"/>
        <w:snapToGrid w:val="0"/>
        <w:spacing w:before="2" w:line="600" w:lineRule="exact"/>
        <w:ind w:firstLine="536" w:firstLineChars="2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⾸先竞买⼈/竞买机构需要登录中国拍卖⾏业协会委托拍卖平台(https://paimai.caa123.org.cn )，点击⾸⻚右上⻆的免费注册按钮进⼊注册⻚⾯，进⾏注册操作。注册成功后可直接进⼊实名认证操作；或者竞拍前，进⼊个⼈中⼼-&gt; 实名认证⻚⾯，提交信息认证，提交信息类型和⽤户⻆⾊类型有关。</w:t>
      </w:r>
    </w:p>
    <w:p w14:paraId="5C0F6DCE">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9" w:leftChars="147" w:firstLine="269" w:firstLineChars="100"/>
        <w:textAlignment w:val="baseline"/>
        <w:rPr>
          <w:rFonts w:hint="eastAsia" w:ascii="宋体" w:hAnsi="宋体" w:eastAsia="宋体" w:cs="宋体"/>
          <w:b/>
          <w:bCs/>
          <w:spacing w:val="-1"/>
          <w:sz w:val="27"/>
          <w:szCs w:val="27"/>
          <w:lang w:val="en-US" w:eastAsia="zh-CN"/>
        </w:rPr>
      </w:pPr>
      <w:r>
        <w:rPr>
          <w:rFonts w:hint="eastAsia" w:ascii="宋体" w:hAnsi="宋体" w:eastAsia="宋体" w:cs="宋体"/>
          <w:b/>
          <w:bCs/>
          <w:spacing w:val="-1"/>
          <w:sz w:val="27"/>
          <w:szCs w:val="27"/>
          <w:lang w:val="en-US" w:eastAsia="zh-CN"/>
        </w:rPr>
        <w:t>1、企业实名认证</w:t>
      </w:r>
    </w:p>
    <w:p w14:paraId="31EB4D9C">
      <w:pPr>
        <w:keepNext w:val="0"/>
        <w:keepLines w:val="0"/>
        <w:pageBreakBefore w:val="0"/>
        <w:widowControl/>
        <w:kinsoku w:val="0"/>
        <w:wordWrap/>
        <w:overflowPunct/>
        <w:topLinePunct w:val="0"/>
        <w:autoSpaceDE w:val="0"/>
        <w:autoSpaceDN w:val="0"/>
        <w:bidi w:val="0"/>
        <w:adjustRightInd w:val="0"/>
        <w:snapToGrid w:val="0"/>
        <w:spacing w:before="2" w:line="600" w:lineRule="exact"/>
        <w:ind w:firstLine="536" w:firstLineChars="2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企业实名认证需要提交法⼈信息和营业执照等信息。提交成功后，中拍平台运营⼈员会及时审核⽤户的认证信息，并通过站内信息的⽅式通知⽤户。</w:t>
      </w:r>
    </w:p>
    <w:p w14:paraId="29112F83">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9" w:leftChars="147" w:firstLine="269" w:firstLineChars="100"/>
        <w:textAlignment w:val="baseline"/>
        <w:rPr>
          <w:rFonts w:hint="eastAsia" w:ascii="宋体" w:hAnsi="宋体" w:eastAsia="宋体" w:cs="宋体"/>
          <w:spacing w:val="-1"/>
          <w:sz w:val="27"/>
          <w:szCs w:val="27"/>
          <w:lang w:val="en-US" w:eastAsia="zh-CN"/>
        </w:rPr>
      </w:pPr>
      <w:r>
        <w:rPr>
          <w:rFonts w:hint="eastAsia" w:ascii="宋体" w:hAnsi="宋体" w:eastAsia="宋体" w:cs="宋体"/>
          <w:b/>
          <w:bCs/>
          <w:spacing w:val="-1"/>
          <w:sz w:val="27"/>
          <w:szCs w:val="27"/>
          <w:lang w:val="en-US" w:eastAsia="zh-CN"/>
        </w:rPr>
        <w:t>2、个⼈实名认证</w:t>
      </w:r>
    </w:p>
    <w:p w14:paraId="6B756CE7">
      <w:pPr>
        <w:keepNext w:val="0"/>
        <w:keepLines w:val="0"/>
        <w:pageBreakBefore w:val="0"/>
        <w:widowControl/>
        <w:kinsoku w:val="0"/>
        <w:wordWrap/>
        <w:overflowPunct/>
        <w:topLinePunct w:val="0"/>
        <w:autoSpaceDE w:val="0"/>
        <w:autoSpaceDN w:val="0"/>
        <w:bidi w:val="0"/>
        <w:adjustRightInd w:val="0"/>
        <w:snapToGrid w:val="0"/>
        <w:spacing w:before="2" w:line="600" w:lineRule="exact"/>
        <w:ind w:firstLine="536" w:firstLineChars="2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个⼈实名认证需要提交个⼈证件等信息。⽹站⾯向个⼈提供两种实名认证的⽅式，⼀种是基于⼿机号码的第三⽅实名认证，⼀种是⼈⼯审核认证的⽅式。</w:t>
      </w:r>
    </w:p>
    <w:p w14:paraId="0F4A8052">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9" w:leftChars="19" w:hanging="269" w:hangingChars="100"/>
        <w:textAlignment w:val="baseline"/>
        <w:rPr>
          <w:rFonts w:hint="eastAsia" w:ascii="宋体" w:hAnsi="宋体" w:eastAsia="宋体" w:cs="宋体"/>
          <w:b/>
          <w:bCs/>
          <w:spacing w:val="-1"/>
          <w:sz w:val="27"/>
          <w:szCs w:val="27"/>
          <w:lang w:val="en-US" w:eastAsia="zh-CN"/>
        </w:rPr>
      </w:pPr>
      <w:r>
        <w:rPr>
          <w:rFonts w:hint="eastAsia" w:ascii="宋体" w:hAnsi="宋体" w:eastAsia="宋体" w:cs="宋体"/>
          <w:b/>
          <w:bCs/>
          <w:spacing w:val="-1"/>
          <w:sz w:val="27"/>
          <w:szCs w:val="27"/>
          <w:lang w:val="en-US" w:eastAsia="zh-CN"/>
        </w:rPr>
        <w:t>二、拍前准备</w:t>
      </w:r>
    </w:p>
    <w:p w14:paraId="73BC7F32">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9" w:leftChars="147" w:firstLine="269" w:firstLineChars="100"/>
        <w:textAlignment w:val="baseline"/>
        <w:rPr>
          <w:rFonts w:hint="eastAsia" w:ascii="宋体" w:hAnsi="宋体" w:eastAsia="宋体" w:cs="宋体"/>
          <w:spacing w:val="-1"/>
          <w:sz w:val="27"/>
          <w:szCs w:val="27"/>
          <w:lang w:val="en-US" w:eastAsia="zh-CN"/>
        </w:rPr>
      </w:pPr>
      <w:r>
        <w:rPr>
          <w:rFonts w:hint="eastAsia" w:ascii="宋体" w:hAnsi="宋体" w:eastAsia="宋体" w:cs="宋体"/>
          <w:b/>
          <w:bCs/>
          <w:spacing w:val="-1"/>
          <w:sz w:val="27"/>
          <w:szCs w:val="27"/>
          <w:lang w:val="en-US" w:eastAsia="zh-CN"/>
        </w:rPr>
        <w:t>1、阅读公告：</w:t>
      </w:r>
    </w:p>
    <w:p w14:paraId="217C7100">
      <w:pPr>
        <w:keepNext w:val="0"/>
        <w:keepLines w:val="0"/>
        <w:pageBreakBefore w:val="0"/>
        <w:widowControl/>
        <w:kinsoku w:val="0"/>
        <w:wordWrap/>
        <w:overflowPunct/>
        <w:topLinePunct w:val="0"/>
        <w:autoSpaceDE w:val="0"/>
        <w:autoSpaceDN w:val="0"/>
        <w:bidi w:val="0"/>
        <w:adjustRightInd w:val="0"/>
        <w:snapToGrid w:val="0"/>
        <w:spacing w:before="2" w:line="600" w:lineRule="exact"/>
        <w:ind w:firstLine="536" w:firstLineChars="2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在竞拍前，仔细阅读公告，了解拍品的详情，请确认您已知悉拍品的起拍时间、拍品描述、缴纳尾款的时间和⽅式、其他竞买⼈注意事项。</w:t>
      </w:r>
    </w:p>
    <w:p w14:paraId="143959A7">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9" w:leftChars="147" w:firstLine="269" w:firstLineChars="100"/>
        <w:textAlignment w:val="baseline"/>
        <w:rPr>
          <w:rFonts w:hint="eastAsia" w:ascii="宋体" w:hAnsi="宋体" w:eastAsia="宋体" w:cs="宋体"/>
          <w:b/>
          <w:bCs/>
          <w:spacing w:val="-1"/>
          <w:sz w:val="27"/>
          <w:szCs w:val="27"/>
          <w:lang w:val="en-US" w:eastAsia="zh-CN"/>
        </w:rPr>
      </w:pPr>
      <w:r>
        <w:rPr>
          <w:rFonts w:hint="eastAsia" w:ascii="宋体" w:hAnsi="宋体" w:eastAsia="宋体" w:cs="宋体"/>
          <w:b/>
          <w:bCs/>
          <w:spacing w:val="-1"/>
          <w:sz w:val="27"/>
          <w:szCs w:val="27"/>
          <w:lang w:val="en-US" w:eastAsia="zh-CN"/>
        </w:rPr>
        <w:t>2、实地看样：</w:t>
      </w:r>
    </w:p>
    <w:p w14:paraId="5DE3F2ED">
      <w:pPr>
        <w:keepNext w:val="0"/>
        <w:keepLines w:val="0"/>
        <w:pageBreakBefore w:val="0"/>
        <w:widowControl/>
        <w:kinsoku w:val="0"/>
        <w:wordWrap/>
        <w:overflowPunct/>
        <w:topLinePunct w:val="0"/>
        <w:autoSpaceDE w:val="0"/>
        <w:autoSpaceDN w:val="0"/>
        <w:bidi w:val="0"/>
        <w:adjustRightInd w:val="0"/>
        <w:snapToGrid w:val="0"/>
        <w:spacing w:before="2" w:line="600" w:lineRule="exact"/>
        <w:ind w:firstLine="536" w:firstLineChars="2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了解拍品详情，联系拍卖企业看样，您可在拍品详情⻚查看《拍品详情》《拍卖公告》、《拍卖须知及注意事项》联系拍卖公司⼈员</w:t>
      </w:r>
    </w:p>
    <w:p w14:paraId="148FAA34">
      <w:pPr>
        <w:keepNext w:val="0"/>
        <w:keepLines w:val="0"/>
        <w:pageBreakBefore w:val="0"/>
        <w:widowControl/>
        <w:kinsoku w:val="0"/>
        <w:wordWrap/>
        <w:overflowPunct/>
        <w:topLinePunct w:val="0"/>
        <w:autoSpaceDE w:val="0"/>
        <w:autoSpaceDN w:val="0"/>
        <w:bidi w:val="0"/>
        <w:adjustRightInd w:val="0"/>
        <w:snapToGrid w:val="0"/>
        <w:spacing w:before="2" w:line="600" w:lineRule="exact"/>
        <w:ind w:firstLine="536" w:firstLineChars="200"/>
        <w:textAlignment w:val="baseline"/>
        <w:rPr>
          <w:rFonts w:hint="eastAsia" w:ascii="宋体" w:hAnsi="宋体" w:eastAsia="宋体" w:cs="宋体"/>
          <w:spacing w:val="-1"/>
          <w:sz w:val="27"/>
          <w:szCs w:val="27"/>
          <w:lang w:val="en-US" w:eastAsia="zh-CN"/>
        </w:rPr>
      </w:pPr>
    </w:p>
    <w:p w14:paraId="6A46CC9B">
      <w:pPr>
        <w:keepNext w:val="0"/>
        <w:keepLines w:val="0"/>
        <w:pageBreakBefore w:val="0"/>
        <w:widowControl/>
        <w:kinsoku w:val="0"/>
        <w:wordWrap/>
        <w:overflowPunct/>
        <w:topLinePunct w:val="0"/>
        <w:autoSpaceDE w:val="0"/>
        <w:autoSpaceDN w:val="0"/>
        <w:bidi w:val="0"/>
        <w:adjustRightInd w:val="0"/>
        <w:snapToGrid w:val="0"/>
        <w:spacing w:before="2" w:line="600" w:lineRule="exact"/>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获取，如需实地查看拍卖标的，请注意查看联系⽅式，联系拍卖企业了解预展时间。</w:t>
      </w:r>
    </w:p>
    <w:p w14:paraId="05981B98">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9" w:leftChars="19" w:hanging="269" w:hangingChars="100"/>
        <w:textAlignment w:val="baseline"/>
        <w:rPr>
          <w:rFonts w:hint="eastAsia" w:ascii="宋体" w:hAnsi="宋体" w:eastAsia="宋体" w:cs="宋体"/>
          <w:b/>
          <w:bCs/>
          <w:spacing w:val="-1"/>
          <w:sz w:val="27"/>
          <w:szCs w:val="27"/>
          <w:lang w:val="en-US" w:eastAsia="zh-CN"/>
        </w:rPr>
      </w:pPr>
      <w:r>
        <w:rPr>
          <w:rFonts w:hint="eastAsia" w:ascii="宋体" w:hAnsi="宋体" w:eastAsia="宋体" w:cs="宋体"/>
          <w:b/>
          <w:bCs/>
          <w:spacing w:val="-1"/>
          <w:sz w:val="27"/>
          <w:szCs w:val="27"/>
          <w:lang w:val="en-US" w:eastAsia="zh-CN"/>
        </w:rPr>
        <w:t>三、报名并交纳保证金</w:t>
      </w:r>
    </w:p>
    <w:p w14:paraId="5CFEAB52">
      <w:pPr>
        <w:keepNext w:val="0"/>
        <w:keepLines w:val="0"/>
        <w:pageBreakBefore w:val="0"/>
        <w:widowControl/>
        <w:kinsoku w:val="0"/>
        <w:wordWrap/>
        <w:overflowPunct/>
        <w:topLinePunct w:val="0"/>
        <w:autoSpaceDE w:val="0"/>
        <w:autoSpaceDN w:val="0"/>
        <w:bidi w:val="0"/>
        <w:adjustRightInd w:val="0"/>
        <w:snapToGrid w:val="0"/>
        <w:spacing w:before="2" w:line="600" w:lineRule="exact"/>
        <w:ind w:firstLine="536" w:firstLineChars="2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1、请在拍品详情⻚点击“报名”按钮进⼊报名并交纳保证⾦流程报名前请先登录中拍账号，并确认您的中拍账号已经通过了实名认证。</w:t>
      </w:r>
    </w:p>
    <w:p w14:paraId="59E74756">
      <w:pPr>
        <w:keepNext w:val="0"/>
        <w:keepLines w:val="0"/>
        <w:pageBreakBefore w:val="0"/>
        <w:widowControl/>
        <w:kinsoku w:val="0"/>
        <w:wordWrap/>
        <w:overflowPunct/>
        <w:topLinePunct w:val="0"/>
        <w:autoSpaceDE w:val="0"/>
        <w:autoSpaceDN w:val="0"/>
        <w:bidi w:val="0"/>
        <w:adjustRightInd w:val="0"/>
        <w:snapToGrid w:val="0"/>
        <w:spacing w:before="2" w:line="600" w:lineRule="exact"/>
        <w:ind w:firstLine="536" w:firstLineChars="2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2、保证⾦为线下缴纳，报名成功后缴纳竞买保证⾦到拍卖公司指定账户。</w:t>
      </w:r>
    </w:p>
    <w:p w14:paraId="6EF047B8">
      <w:pPr>
        <w:keepNext w:val="0"/>
        <w:keepLines w:val="0"/>
        <w:pageBreakBefore w:val="0"/>
        <w:widowControl/>
        <w:kinsoku w:val="0"/>
        <w:wordWrap/>
        <w:overflowPunct/>
        <w:topLinePunct w:val="0"/>
        <w:autoSpaceDE w:val="0"/>
        <w:autoSpaceDN w:val="0"/>
        <w:bidi w:val="0"/>
        <w:adjustRightInd w:val="0"/>
        <w:snapToGrid w:val="0"/>
        <w:spacing w:before="2" w:line="600" w:lineRule="exact"/>
        <w:ind w:firstLine="536" w:firstLineChars="2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3、保证⾦缴纳后凭缴款凭证到拍卖公司签署《竞买须知》及中拍平台《拍卖流程》，由拍卖公司⼈员后台进⾏审核，并将有竞买资格⼈员添加后台⽅可按时参加竞拍。</w:t>
      </w:r>
    </w:p>
    <w:p w14:paraId="520A46A1">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9" w:leftChars="19" w:hanging="269" w:hangingChars="100"/>
        <w:textAlignment w:val="baseline"/>
        <w:rPr>
          <w:rFonts w:hint="eastAsia" w:ascii="宋体" w:hAnsi="宋体" w:eastAsia="宋体" w:cs="宋体"/>
          <w:b/>
          <w:bCs/>
          <w:spacing w:val="-1"/>
          <w:sz w:val="27"/>
          <w:szCs w:val="27"/>
          <w:lang w:val="en-US" w:eastAsia="zh-CN"/>
        </w:rPr>
      </w:pPr>
      <w:r>
        <w:rPr>
          <w:rFonts w:hint="eastAsia" w:ascii="宋体" w:hAnsi="宋体" w:eastAsia="宋体" w:cs="宋体"/>
          <w:b/>
          <w:bCs/>
          <w:spacing w:val="-1"/>
          <w:sz w:val="27"/>
          <w:szCs w:val="27"/>
          <w:lang w:val="en-US" w:eastAsia="zh-CN"/>
        </w:rPr>
        <w:t>四、出价竞拍</w:t>
      </w:r>
    </w:p>
    <w:p w14:paraId="50BDC52E">
      <w:pPr>
        <w:keepNext w:val="0"/>
        <w:keepLines w:val="0"/>
        <w:pageBreakBefore w:val="0"/>
        <w:widowControl/>
        <w:kinsoku w:val="0"/>
        <w:wordWrap/>
        <w:overflowPunct/>
        <w:topLinePunct w:val="0"/>
        <w:autoSpaceDE w:val="0"/>
        <w:autoSpaceDN w:val="0"/>
        <w:bidi w:val="0"/>
        <w:adjustRightInd w:val="0"/>
        <w:snapToGrid w:val="0"/>
        <w:spacing w:before="2" w:line="600" w:lineRule="exact"/>
        <w:ind w:firstLine="536" w:firstLineChars="2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1、确认出价⾦额，点击“出价”按钮进⾏竞拍。</w:t>
      </w:r>
    </w:p>
    <w:p w14:paraId="25932293">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9" w:leftChars="147" w:firstLine="268" w:firstLineChars="1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2、出价规则：</w:t>
      </w:r>
    </w:p>
    <w:p w14:paraId="66059FDB">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9" w:leftChars="147" w:firstLine="268" w:firstLineChars="1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a、⾸次出价只能⼤于等于起拍价。</w:t>
      </w:r>
    </w:p>
    <w:p w14:paraId="4979A36D">
      <w:pPr>
        <w:keepNext w:val="0"/>
        <w:keepLines w:val="0"/>
        <w:pageBreakBefore w:val="0"/>
        <w:widowControl/>
        <w:kinsoku w:val="0"/>
        <w:wordWrap/>
        <w:overflowPunct/>
        <w:topLinePunct w:val="0"/>
        <w:autoSpaceDE w:val="0"/>
        <w:autoSpaceDN w:val="0"/>
        <w:bidi w:val="0"/>
        <w:adjustRightInd w:val="0"/>
        <w:snapToGrid w:val="0"/>
        <w:spacing w:before="2" w:line="600" w:lineRule="exact"/>
        <w:ind w:firstLine="536" w:firstLineChars="2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b、⾸次出价者在⾃⼰⾸次出价领先的状态不必等有⼈出价既可以再次出价。之后的出价可以⾃⼰超越⾃⼰，即之后可连续出价。</w:t>
      </w:r>
    </w:p>
    <w:p w14:paraId="7CF49345">
      <w:pPr>
        <w:keepNext w:val="0"/>
        <w:keepLines w:val="0"/>
        <w:pageBreakBefore w:val="0"/>
        <w:widowControl/>
        <w:kinsoku w:val="0"/>
        <w:wordWrap/>
        <w:overflowPunct/>
        <w:topLinePunct w:val="0"/>
        <w:autoSpaceDE w:val="0"/>
        <w:autoSpaceDN w:val="0"/>
        <w:bidi w:val="0"/>
        <w:adjustRightInd w:val="0"/>
        <w:snapToGrid w:val="0"/>
        <w:spacing w:before="2" w:line="600" w:lineRule="exact"/>
        <w:ind w:firstLine="536" w:firstLineChars="2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c、默认按照加价幅度出价，也可通过+号、-号出价 (只能按照</w:t>
      </w:r>
    </w:p>
    <w:p w14:paraId="1D2D0338">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8" w:leftChars="19" w:hanging="268" w:hangingChars="1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加价幅度的N倍加价 (N&gt;=1)。</w:t>
      </w:r>
    </w:p>
    <w:p w14:paraId="680D68EA">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9" w:leftChars="147" w:firstLine="268" w:firstLineChars="1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3、竞拍规则</w:t>
      </w:r>
    </w:p>
    <w:p w14:paraId="2597AC12">
      <w:pPr>
        <w:keepNext w:val="0"/>
        <w:keepLines w:val="0"/>
        <w:pageBreakBefore w:val="0"/>
        <w:widowControl/>
        <w:kinsoku w:val="0"/>
        <w:wordWrap/>
        <w:overflowPunct/>
        <w:topLinePunct w:val="0"/>
        <w:autoSpaceDE w:val="0"/>
        <w:autoSpaceDN w:val="0"/>
        <w:bidi w:val="0"/>
        <w:adjustRightInd w:val="0"/>
        <w:snapToGrid w:val="0"/>
        <w:spacing w:before="2" w:line="600" w:lineRule="exact"/>
        <w:ind w:firstLine="536" w:firstLineChars="2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a、第⼀个阶段为⾃由竞价，所有标的同时进⾏，每个标的竞价时间均为半个⼩时，在竞价时间⾥可以⾃由应价、加价。</w:t>
      </w:r>
    </w:p>
    <w:p w14:paraId="4E24F867">
      <w:pPr>
        <w:keepNext w:val="0"/>
        <w:keepLines w:val="0"/>
        <w:pageBreakBefore w:val="0"/>
        <w:widowControl/>
        <w:kinsoku w:val="0"/>
        <w:wordWrap/>
        <w:overflowPunct/>
        <w:topLinePunct w:val="0"/>
        <w:autoSpaceDE w:val="0"/>
        <w:autoSpaceDN w:val="0"/>
        <w:bidi w:val="0"/>
        <w:adjustRightInd w:val="0"/>
        <w:snapToGrid w:val="0"/>
        <w:spacing w:before="2" w:line="600" w:lineRule="exact"/>
        <w:ind w:firstLine="536" w:firstLineChars="2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b、第⼆个阶段为延时竞价，⾃由竞价半⼩时到时间后竞价时间将</w:t>
      </w:r>
    </w:p>
    <w:p w14:paraId="0DB3F751">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8" w:leftChars="19" w:hanging="268" w:hangingChars="1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延时3分钟，3分钟之内如有⼈应价该标的继续延时3分钟，且不断循环。</w:t>
      </w:r>
    </w:p>
    <w:p w14:paraId="6A782188">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8" w:leftChars="19" w:hanging="268" w:hangingChars="100"/>
        <w:textAlignment w:val="baseline"/>
        <w:rPr>
          <w:rFonts w:hint="eastAsia" w:ascii="宋体" w:hAnsi="宋体" w:eastAsia="宋体" w:cs="宋体"/>
          <w:spacing w:val="-1"/>
          <w:sz w:val="27"/>
          <w:szCs w:val="27"/>
          <w:lang w:val="en-US" w:eastAsia="zh-CN"/>
        </w:rPr>
      </w:pPr>
    </w:p>
    <w:p w14:paraId="7FBA9F2A">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8" w:leftChars="19" w:hanging="268" w:hangingChars="100"/>
        <w:textAlignment w:val="baseline"/>
        <w:rPr>
          <w:rFonts w:hint="eastAsia" w:ascii="宋体" w:hAnsi="宋体" w:eastAsia="宋体" w:cs="宋体"/>
          <w:spacing w:val="-1"/>
          <w:sz w:val="27"/>
          <w:szCs w:val="27"/>
          <w:lang w:val="en-US" w:eastAsia="zh-CN"/>
        </w:rPr>
      </w:pPr>
    </w:p>
    <w:p w14:paraId="60020F49">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8" w:leftChars="19" w:hanging="268" w:hangingChars="1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延时3分钟之内⽆⼈竞价，延时时间会⾃动结束，竞价最⾼者成交。</w:t>
      </w:r>
    </w:p>
    <w:p w14:paraId="0E901DFC">
      <w:pPr>
        <w:keepNext w:val="0"/>
        <w:keepLines w:val="0"/>
        <w:pageBreakBefore w:val="0"/>
        <w:widowControl/>
        <w:kinsoku w:val="0"/>
        <w:wordWrap/>
        <w:overflowPunct/>
        <w:topLinePunct w:val="0"/>
        <w:autoSpaceDE w:val="0"/>
        <w:autoSpaceDN w:val="0"/>
        <w:bidi w:val="0"/>
        <w:adjustRightInd w:val="0"/>
        <w:snapToGrid w:val="0"/>
        <w:spacing w:before="2" w:line="600" w:lineRule="exact"/>
        <w:ind w:firstLine="536" w:firstLineChars="2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4、若拍卖结束时您的出价为最⾼价且满⾜条件，经拍卖师确认成交，则您可最终获得该拍品。</w:t>
      </w:r>
    </w:p>
    <w:p w14:paraId="64EE8158">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9" w:leftChars="19" w:hanging="269" w:hangingChars="100"/>
        <w:textAlignment w:val="baseline"/>
        <w:rPr>
          <w:rFonts w:hint="eastAsia" w:ascii="宋体" w:hAnsi="宋体" w:eastAsia="宋体" w:cs="宋体"/>
          <w:b/>
          <w:bCs/>
          <w:spacing w:val="-1"/>
          <w:sz w:val="27"/>
          <w:szCs w:val="27"/>
          <w:lang w:val="en-US" w:eastAsia="zh-CN"/>
        </w:rPr>
      </w:pPr>
      <w:r>
        <w:rPr>
          <w:rFonts w:hint="eastAsia" w:ascii="宋体" w:hAnsi="宋体" w:eastAsia="宋体" w:cs="宋体"/>
          <w:b/>
          <w:bCs/>
          <w:spacing w:val="-1"/>
          <w:sz w:val="27"/>
          <w:szCs w:val="27"/>
          <w:lang w:val="en-US" w:eastAsia="zh-CN"/>
        </w:rPr>
        <w:t>五、竞拍成功</w:t>
      </w:r>
    </w:p>
    <w:p w14:paraId="42B292CB">
      <w:pPr>
        <w:keepNext w:val="0"/>
        <w:keepLines w:val="0"/>
        <w:pageBreakBefore w:val="0"/>
        <w:widowControl/>
        <w:kinsoku w:val="0"/>
        <w:wordWrap/>
        <w:overflowPunct/>
        <w:topLinePunct w:val="0"/>
        <w:autoSpaceDE w:val="0"/>
        <w:autoSpaceDN w:val="0"/>
        <w:bidi w:val="0"/>
        <w:adjustRightInd w:val="0"/>
        <w:snapToGrid w:val="0"/>
        <w:spacing w:before="2" w:line="600" w:lineRule="exact"/>
        <w:ind w:firstLine="536" w:firstLineChars="2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您可在个⼈中⼼-我的竞拍查看所有已报名并交纳保证⾦的拍品，并看到对应拍品的状态，如果您已竞价成功，请竞买⼈当天联系拍卖公司签署《拍卖成交确认书》。</w:t>
      </w:r>
    </w:p>
    <w:p w14:paraId="56F94CD3">
      <w:pPr>
        <w:keepNext w:val="0"/>
        <w:keepLines w:val="0"/>
        <w:pageBreakBefore w:val="0"/>
        <w:widowControl/>
        <w:kinsoku w:val="0"/>
        <w:wordWrap/>
        <w:overflowPunct/>
        <w:topLinePunct w:val="0"/>
        <w:autoSpaceDE w:val="0"/>
        <w:autoSpaceDN w:val="0"/>
        <w:bidi w:val="0"/>
        <w:adjustRightInd w:val="0"/>
        <w:snapToGrid w:val="0"/>
        <w:spacing w:before="2" w:line="600" w:lineRule="exact"/>
        <w:ind w:left="309" w:leftChars="19" w:hanging="269" w:hangingChars="100"/>
        <w:textAlignment w:val="baseline"/>
        <w:rPr>
          <w:rFonts w:hint="eastAsia" w:ascii="宋体" w:hAnsi="宋体" w:eastAsia="宋体" w:cs="宋体"/>
          <w:b/>
          <w:bCs/>
          <w:spacing w:val="-1"/>
          <w:sz w:val="27"/>
          <w:szCs w:val="27"/>
          <w:lang w:val="en-US" w:eastAsia="zh-CN"/>
        </w:rPr>
      </w:pPr>
      <w:r>
        <w:rPr>
          <w:rFonts w:hint="eastAsia" w:ascii="宋体" w:hAnsi="宋体" w:eastAsia="宋体" w:cs="宋体"/>
          <w:b/>
          <w:bCs/>
          <w:spacing w:val="-1"/>
          <w:sz w:val="27"/>
          <w:szCs w:val="27"/>
          <w:lang w:val="en-US" w:eastAsia="zh-CN"/>
        </w:rPr>
        <w:t>六、办理交割</w:t>
      </w:r>
    </w:p>
    <w:p w14:paraId="7DE51B67">
      <w:pPr>
        <w:keepNext w:val="0"/>
        <w:keepLines w:val="0"/>
        <w:pageBreakBefore w:val="0"/>
        <w:widowControl/>
        <w:kinsoku w:val="0"/>
        <w:wordWrap/>
        <w:overflowPunct/>
        <w:topLinePunct w:val="0"/>
        <w:autoSpaceDE w:val="0"/>
        <w:autoSpaceDN w:val="0"/>
        <w:bidi w:val="0"/>
        <w:adjustRightInd w:val="0"/>
        <w:snapToGrid w:val="0"/>
        <w:spacing w:before="2" w:line="600" w:lineRule="exact"/>
        <w:ind w:firstLine="536" w:firstLineChars="200"/>
        <w:textAlignment w:val="baseline"/>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买受⼈拍卖会当天签署《拍卖成交确认书》后三个⼯作⽇内向拍卖公司缴纳成交价款及佣⾦，应及时凭付款凭证到相应的拍卖公司领取成交确认书，办理相关事宜。买受⼈应及时提取拍品，需办理过户⼿续的应及时办理过户⼿续。</w:t>
      </w:r>
    </w:p>
    <w:p w14:paraId="3E6556F8">
      <w:pPr>
        <w:spacing w:before="2" w:line="520" w:lineRule="exact"/>
        <w:ind w:left="308" w:leftChars="19" w:hanging="268" w:hangingChars="100"/>
        <w:rPr>
          <w:rFonts w:hint="eastAsia" w:ascii="宋体" w:hAnsi="宋体" w:eastAsia="宋体" w:cs="宋体"/>
          <w:spacing w:val="-1"/>
          <w:sz w:val="27"/>
          <w:szCs w:val="27"/>
          <w:lang w:val="en-US" w:eastAsia="zh-CN"/>
        </w:rPr>
      </w:pPr>
    </w:p>
    <w:p w14:paraId="5DFEA2C0">
      <w:pPr>
        <w:spacing w:before="2" w:line="520" w:lineRule="exact"/>
        <w:ind w:left="308" w:leftChars="19" w:hanging="268" w:hangingChars="100"/>
        <w:rPr>
          <w:rFonts w:hint="eastAsia" w:ascii="宋体" w:hAnsi="宋体" w:eastAsia="宋体" w:cs="宋体"/>
          <w:spacing w:val="-1"/>
          <w:sz w:val="27"/>
          <w:szCs w:val="27"/>
          <w:lang w:val="en-US" w:eastAsia="zh-CN"/>
        </w:rPr>
      </w:pPr>
    </w:p>
    <w:p w14:paraId="69929374">
      <w:pPr>
        <w:spacing w:before="2" w:line="520" w:lineRule="exact"/>
        <w:ind w:left="308" w:leftChars="19" w:hanging="268" w:hangingChars="100"/>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 xml:space="preserve">                                                     </w:t>
      </w:r>
    </w:p>
    <w:p w14:paraId="52C34E91">
      <w:pPr>
        <w:spacing w:before="2" w:line="520" w:lineRule="exact"/>
        <w:ind w:left="308" w:leftChars="19" w:hanging="268" w:hangingChars="100"/>
        <w:rPr>
          <w:rFonts w:hint="eastAsia" w:ascii="宋体" w:hAnsi="宋体" w:eastAsia="宋体" w:cs="宋体"/>
          <w:spacing w:val="-1"/>
          <w:sz w:val="27"/>
          <w:szCs w:val="27"/>
          <w:lang w:val="en-US" w:eastAsia="zh-CN"/>
        </w:rPr>
      </w:pPr>
    </w:p>
    <w:p w14:paraId="7C9511B6">
      <w:pPr>
        <w:spacing w:before="2" w:line="520" w:lineRule="exact"/>
        <w:ind w:firstLine="4288" w:firstLineChars="1600"/>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焦作市正大拍卖有限责任公司</w:t>
      </w:r>
    </w:p>
    <w:p w14:paraId="61DAACD1">
      <w:pPr>
        <w:spacing w:before="2" w:line="520" w:lineRule="exact"/>
        <w:ind w:left="4864" w:leftChars="19" w:hanging="4824" w:hangingChars="1800"/>
        <w:rPr>
          <w:rFonts w:hint="eastAsia" w:ascii="宋体" w:hAnsi="宋体" w:eastAsia="宋体" w:cs="宋体"/>
          <w:spacing w:val="-1"/>
          <w:sz w:val="27"/>
          <w:szCs w:val="27"/>
          <w:lang w:val="en-US" w:eastAsia="zh-CN"/>
        </w:rPr>
      </w:pPr>
      <w:r>
        <w:rPr>
          <w:rFonts w:hint="eastAsia" w:ascii="宋体" w:hAnsi="宋体" w:eastAsia="宋体" w:cs="宋体"/>
          <w:spacing w:val="-1"/>
          <w:sz w:val="27"/>
          <w:szCs w:val="27"/>
          <w:lang w:val="en-US" w:eastAsia="zh-CN"/>
        </w:rPr>
        <w:t xml:space="preserve">                                       2026年9月20</w:t>
      </w:r>
      <w:bookmarkStart w:id="0" w:name="_GoBack"/>
      <w:bookmarkEnd w:id="0"/>
      <w:r>
        <w:rPr>
          <w:rFonts w:hint="eastAsia" w:ascii="宋体" w:hAnsi="宋体" w:eastAsia="宋体" w:cs="宋体"/>
          <w:spacing w:val="-1"/>
          <w:sz w:val="27"/>
          <w:szCs w:val="27"/>
          <w:lang w:val="en-US" w:eastAsia="zh-CN"/>
        </w:rPr>
        <w:t>日</w:t>
      </w:r>
    </w:p>
    <w:sectPr>
      <w:pgSz w:w="11900" w:h="16840"/>
      <w:pgMar w:top="1431" w:right="1785" w:bottom="0" w:left="1785"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docVars>
    <w:docVar w:name="commondata" w:val="eyJoZGlkIjoiYWM4ZjA4NzA2OTFhZDk5NzdkZGIwNGM0MzVlNmFmMmEifQ=="/>
  </w:docVars>
  <w:rsids>
    <w:rsidRoot w:val="00384B83"/>
    <w:rsid w:val="001606F1"/>
    <w:rsid w:val="0033099E"/>
    <w:rsid w:val="00384B83"/>
    <w:rsid w:val="00435D82"/>
    <w:rsid w:val="00533995"/>
    <w:rsid w:val="005E1536"/>
    <w:rsid w:val="00A82B05"/>
    <w:rsid w:val="023B6BC5"/>
    <w:rsid w:val="045C5057"/>
    <w:rsid w:val="05596B26"/>
    <w:rsid w:val="088F319F"/>
    <w:rsid w:val="08C96CD9"/>
    <w:rsid w:val="0FA45DAA"/>
    <w:rsid w:val="112C6BC1"/>
    <w:rsid w:val="11BA59F2"/>
    <w:rsid w:val="12242EB8"/>
    <w:rsid w:val="13491142"/>
    <w:rsid w:val="13605BDE"/>
    <w:rsid w:val="145F6743"/>
    <w:rsid w:val="151C7AF3"/>
    <w:rsid w:val="18207F76"/>
    <w:rsid w:val="1AFE6FD1"/>
    <w:rsid w:val="1DE1187F"/>
    <w:rsid w:val="1DF71ED4"/>
    <w:rsid w:val="21C83913"/>
    <w:rsid w:val="24C04FDC"/>
    <w:rsid w:val="2B3C1135"/>
    <w:rsid w:val="2DD613E3"/>
    <w:rsid w:val="2EF765A3"/>
    <w:rsid w:val="2F053B4F"/>
    <w:rsid w:val="2F9E7616"/>
    <w:rsid w:val="2FDC69C5"/>
    <w:rsid w:val="32170273"/>
    <w:rsid w:val="35333C91"/>
    <w:rsid w:val="36C52446"/>
    <w:rsid w:val="38D95990"/>
    <w:rsid w:val="38F4304F"/>
    <w:rsid w:val="39353967"/>
    <w:rsid w:val="398C14D9"/>
    <w:rsid w:val="3A590022"/>
    <w:rsid w:val="3C526A0A"/>
    <w:rsid w:val="407056B1"/>
    <w:rsid w:val="44C76978"/>
    <w:rsid w:val="4D8D45FE"/>
    <w:rsid w:val="4E1753BE"/>
    <w:rsid w:val="53E85A7A"/>
    <w:rsid w:val="56E27F7B"/>
    <w:rsid w:val="587C29ED"/>
    <w:rsid w:val="595D6E56"/>
    <w:rsid w:val="5BF7452B"/>
    <w:rsid w:val="60CC64DC"/>
    <w:rsid w:val="62153C5C"/>
    <w:rsid w:val="621F2C49"/>
    <w:rsid w:val="65C77271"/>
    <w:rsid w:val="67024A05"/>
    <w:rsid w:val="670A5235"/>
    <w:rsid w:val="69E91EAC"/>
    <w:rsid w:val="729220BC"/>
    <w:rsid w:val="72B75204"/>
    <w:rsid w:val="75F23E97"/>
    <w:rsid w:val="75FD5FE4"/>
    <w:rsid w:val="7DE5507A"/>
    <w:rsid w:val="7E781CEC"/>
    <w:rsid w:val="7EF356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ind w:firstLine="0" w:firstLineChars="0"/>
    </w:pPr>
  </w:style>
  <w:style w:type="paragraph" w:styleId="3">
    <w:name w:val="Body Text Indent"/>
    <w:basedOn w:val="1"/>
    <w:unhideWhenUsed/>
    <w:qFormat/>
    <w:uiPriority w:val="99"/>
    <w:pPr>
      <w:spacing w:after="120"/>
      <w:ind w:left="420" w:leftChars="200"/>
    </w:p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5">
    <w:name w:val="Body Text First Indent"/>
    <w:basedOn w:val="2"/>
    <w:next w:val="6"/>
    <w:unhideWhenUsed/>
    <w:qFormat/>
    <w:uiPriority w:val="99"/>
    <w:pPr>
      <w:spacing w:after="0" w:line="360" w:lineRule="auto"/>
      <w:ind w:firstLine="560" w:firstLineChars="200"/>
    </w:pPr>
    <w:rPr>
      <w:szCs w:val="24"/>
    </w:rPr>
  </w:style>
  <w:style w:type="paragraph" w:styleId="6">
    <w:name w:val="Body Text First Indent 2"/>
    <w:basedOn w:val="3"/>
    <w:unhideWhenUsed/>
    <w:qFormat/>
    <w:uiPriority w:val="99"/>
    <w:pPr>
      <w:ind w:firstLine="420" w:firstLineChars="200"/>
    </w:p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3908</Words>
  <Characters>3976</Characters>
  <Lines>31</Lines>
  <Paragraphs>8</Paragraphs>
  <TotalTime>22</TotalTime>
  <ScaleCrop>false</ScaleCrop>
  <LinksUpToDate>false</LinksUpToDate>
  <CharactersWithSpaces>4300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2023-04-13T03:05:00Z</dcterms:created>
  <dc:creator>Administrator</dc:creator>
  <cp:lastModifiedBy>溪芮·Yuki</cp:lastModifiedBy>
  <cp:lastPrinted>2026-01-27T03:53:00Z</cp:lastPrinted>
  <dcterms:modified xsi:type="dcterms:W3CDTF">2026-09-17T09:30:10Z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2023-07-04T10:53:25Z</vt:filetime>
  </property>
  <property fmtid="{D5CDD505-2E9C-101B-9397-08002B2CF9AE}" pid="4" name="KSOProductBuildVer">
    <vt:lpwstr>2052-12.1.0.28505</vt:lpwstr>
  </property>
  <property fmtid="{D5CDD505-2E9C-101B-9397-08002B2CF9AE}" pid="5" name="ICV">
    <vt:lpwstr>BE339E77AC1D41E6A6B92FF52575B373_13</vt:lpwstr>
  </property>
  <property fmtid="{D5CDD505-2E9C-101B-9397-08002B2CF9AE}" pid="6" name="KSOTemplateDocerSaveRecord">
    <vt:lpwstr>eyJoZGlkIjoiMGY2NjI3OWE3OGE1ZGFhZDcwYzUyZDM4ZGNkMDI4YjEiLCJ1c2VySWQiOiIyNzYzOTQ3OTcifQ==</vt:lpwstr>
  </property>
</Properties>
</file>